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CAC801" Type="http://schemas.openxmlformats.org/officeDocument/2006/relationships/officeDocument" Target="/word/document.xml" /><Relationship Id="coreR24CAC801" Type="http://schemas.openxmlformats.org/package/2006/relationships/metadata/core-properties" Target="/docProps/core.xml" /><Relationship Id="customR24CAC8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polotovarů pro matracové potahy (kód: 33-007-H)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polotovarů pro matracové potahy,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polotovarů pro matracové potahy,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polotovarů pro matracové potahy,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