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091100" Type="http://schemas.openxmlformats.org/officeDocument/2006/relationships/officeDocument" Target="/word/document.xml" /><Relationship Id="coreR44091100" Type="http://schemas.openxmlformats.org/package/2006/relationships/metadata/core-properties" Target="/docProps/core.xml" /><Relationship Id="customR440911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Výběr, příprava a údržba nářadí, nástrojů a potahovacího lisu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Výběr, položení a dělení potahového materiálu, popř. i podkladního výplňového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knoflíků podle technologického postupu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na výrobu knoflíků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13.9.2026 18:04:06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výrobě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64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80"/>
        <w:rPr>
          <w:rStyle w:val="C18"/>
          <w:rtl w:val="0"/>
        </w:rPr>
      </w:pPr>
      <w:r>
        <w:rPr>
          <w:rStyle w:val="C18"/>
          <w:rtl w:val="0"/>
        </w:rPr>
        <w:t>Výběr, příprava a údržba nářadí, nástrojů a potahovacího lisu</w:t>
      </w:r>
    </w:p>
    <w:p>
      <w:pPr>
        <w:pStyle w:val="P24"/>
        <w:framePr w:w="6713" w:h="376" w:hRule="exact" w:wrap="none" w:vAnchor="page" w:hAnchor="margin" w:x="45" w:y="73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a) Zvolit a připravit správné stroje, nástroje, nářadí, pomůcky a měřidla</w:t>
      </w:r>
    </w:p>
    <w:p>
      <w:pPr>
        <w:pStyle w:val="P28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8"/>
        <w:rPr>
          <w:rStyle w:val="C13"/>
          <w:rtl w:val="0"/>
        </w:rPr>
      </w:pPr>
      <w:r>
        <w:rPr>
          <w:rStyle w:val="C13"/>
          <w:rtl w:val="0"/>
        </w:rPr>
        <w:t>b) Zvolit vrchní a spodní knoflíkové tělísko a provést vhodný výběr zavíracích hlav</w:t>
      </w:r>
    </w:p>
    <w:p>
      <w:pPr>
        <w:pStyle w:val="P30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c) Sestavit a seřídit knoflíkovací potahovací lis, upevnit zavírací hlavy</w:t>
      </w:r>
    </w:p>
    <w:p>
      <w:pPr>
        <w:pStyle w:val="P28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9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65"/>
        <w:rPr>
          <w:rStyle w:val="C18"/>
          <w:rtl w:val="0"/>
        </w:rPr>
      </w:pPr>
      <w:r>
        <w:rPr>
          <w:rStyle w:val="C18"/>
          <w:rtl w:val="0"/>
        </w:rPr>
        <w:t>Výběr, položení a dělení potahového materiálu, popř. i podkladního výplňového materiálu</w:t>
      </w:r>
    </w:p>
    <w:p>
      <w:pPr>
        <w:pStyle w:val="P24"/>
        <w:framePr w:w="6713" w:h="376" w:hRule="exact" w:wrap="none" w:vAnchor="page" w:hAnchor="margin" w:x="45" w:y="105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88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37"/>
        <w:rPr>
          <w:rStyle w:val="C11"/>
          <w:rtl w:val="0"/>
        </w:rPr>
      </w:pPr>
      <w:r>
        <w:rPr>
          <w:rStyle w:val="C11"/>
          <w:rtl w:val="0"/>
        </w:rPr>
        <w:t>a) Vybrat vhodný potahový, popřípadě výplňový materiál v souladu s estetickým hlediskem, např. potahovou textilii, useň, poromer, koženku, plastik</w:t>
      </w:r>
    </w:p>
    <w:p>
      <w:pPr>
        <w:pStyle w:val="P28"/>
        <w:framePr w:w="3921" w:h="831" w:hRule="exact" w:wrap="none" w:vAnchor="page" w:hAnchor="margin" w:x="6800" w:y="1088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3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1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68"/>
        <w:rPr>
          <w:rStyle w:val="C13"/>
          <w:rtl w:val="0"/>
        </w:rPr>
      </w:pPr>
      <w:r>
        <w:rPr>
          <w:rStyle w:val="C13"/>
          <w:rtl w:val="0"/>
        </w:rPr>
        <w:t>b) Zhotovit výsekový, příp. nástřihový plán</w:t>
      </w:r>
    </w:p>
    <w:p>
      <w:pPr>
        <w:pStyle w:val="P30"/>
        <w:framePr w:w="3921" w:h="607" w:hRule="exact" w:wrap="none" w:vAnchor="page" w:hAnchor="margin" w:x="6800" w:y="11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6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2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4"/>
        <w:rPr>
          <w:rStyle w:val="C11"/>
          <w:rtl w:val="0"/>
        </w:rPr>
      </w:pPr>
      <w:r>
        <w:rPr>
          <w:rStyle w:val="C11"/>
          <w:rtl w:val="0"/>
        </w:rPr>
        <w:t>c) Zvolit způsob dělení, dodržovat správné zásady při manipulaci se stroji a nástroji, např. paličkami, nůžkami, vysekávači apod.</w:t>
      </w:r>
    </w:p>
    <w:p>
      <w:pPr>
        <w:pStyle w:val="P28"/>
        <w:framePr w:w="3921" w:h="607" w:hRule="exact" w:wrap="none" w:vAnchor="page" w:hAnchor="margin" w:x="6800" w:y="12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9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81"/>
        <w:rPr>
          <w:rStyle w:val="C13"/>
          <w:rtl w:val="0"/>
        </w:rPr>
      </w:pPr>
      <w:r>
        <w:rPr>
          <w:rStyle w:val="C13"/>
          <w:rtl w:val="0"/>
        </w:rPr>
        <w:t>d) Zhotovit šablony, zakreslit tvar pomocí např. krejčovské křídy při respektování vzoru a vlasu</w:t>
      </w:r>
    </w:p>
    <w:p>
      <w:pPr>
        <w:pStyle w:val="P30"/>
        <w:framePr w:w="3921" w:h="607" w:hRule="exact" w:wrap="none" w:vAnchor="page" w:hAnchor="margin" w:x="6800" w:y="129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81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35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8"/>
        <w:rPr>
          <w:rStyle w:val="C11"/>
          <w:rtl w:val="0"/>
        </w:rPr>
      </w:pPr>
      <w:r>
        <w:rPr>
          <w:rStyle w:val="C11"/>
          <w:rtl w:val="0"/>
        </w:rPr>
        <w:t>e) Zhotovit daný tvar (stříháním, vysekáváním apod.)</w:t>
      </w:r>
    </w:p>
    <w:p>
      <w:pPr>
        <w:pStyle w:val="P28"/>
        <w:framePr w:w="3921" w:h="376" w:hRule="exact" w:wrap="none" w:vAnchor="page" w:hAnchor="margin" w:x="6800" w:y="135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13.9.2026 18:04:06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knoflíků podle technologického postupu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postup práce podle technické dokumentace a způsob provedení technologických operací v souladu s technologickým postupem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Složit soubor dílce potahového materiálu, popř. i výplňového materiálu a vložit do lisu spodní tělísko, soubor a horní tělísko, slisovat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Vyjmout hotový knoflík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Provést kontrolu kvality vyrobeného knoflíku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na výrobu knoflíků</w:t>
      </w:r>
    </w:p>
    <w:p>
      <w:pPr>
        <w:pStyle w:val="P24"/>
        <w:framePr w:w="6713" w:h="376" w:hRule="exact" w:wrap="none" w:vAnchor="page" w:hAnchor="margin" w:x="45" w:y="6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a) Popsat způsoby strojního opracování nebo zhotovení knoflíků</w:t>
      </w:r>
    </w:p>
    <w:p>
      <w:pPr>
        <w:pStyle w:val="P28"/>
        <w:framePr w:w="3921" w:h="376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Obsluhovat stroje a zařízení pro výrobu různých druhů knoflíků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Seřizovat a udržovat stroje a zařízení v bezpečném chodu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0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31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110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3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1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8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11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21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8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30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9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13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37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55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37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5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45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13.9.2026 18:04:06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Vypočítat potřebné údaje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13.9.2026 18:04:06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čalouněných knoflíků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knoflíků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6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7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13.9.2026 18:04:06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čalouněných výrobků,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knoflíků,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13.9.2026 18:04:06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3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13.9.2026 18:04:06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13.9.2026 18:04:06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