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19D952" Type="http://schemas.openxmlformats.org/officeDocument/2006/relationships/officeDocument" Target="/word/document.xml" /><Relationship Id="coreR919D952" Type="http://schemas.openxmlformats.org/package/2006/relationships/metadata/core-properties" Target="/docProps/core.xml" /><Relationship Id="customR919D9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27.10.2026 1:17:25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27.10.2026 1:17:25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27.10.2026 1:17:25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27.10.2026 1:17:25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27.10.2026 1:17:25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Výrobce/výrobkyně knoflíků a střední vzdělání s maturitní zkouškou a alespoň 5 let odborné praxe v oblasti výroby čalouněných knoflíků nebo v profesi čalouník.</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knoflíků, 27.10.2026 1:17:25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knoflíků, 27.10.2026 1:17:25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Výrobce/výrobkyně knoflíků, 27.10.2026 1:17:25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27.10.2026 1:17:25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DA71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40911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2F401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