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52AA0" Type="http://schemas.openxmlformats.org/officeDocument/2006/relationships/officeDocument" Target="/word/document.xml" /><Relationship Id="coreR6C752AA0" Type="http://schemas.openxmlformats.org/package/2006/relationships/metadata/core-properties" Target="/docProps/core.xml" /><Relationship Id="customR6C752A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9:02:55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807"/>
        <w:rPr>
          <w:rStyle w:val="C3"/>
          <w:rtl w:val="0"/>
        </w:rPr>
      </w:pPr>
    </w:p>
    <w:p>
      <w:pPr>
        <w:pStyle w:val="P17"/>
        <w:framePr w:w="6658" w:h="256" w:hRule="exact" w:wrap="none" w:vAnchor="page" w:hAnchor="margin" w:x="71" w:y="4863"/>
        <w:rPr>
          <w:rStyle w:val="C13"/>
          <w:rtl w:val="0"/>
        </w:rPr>
      </w:pPr>
      <w:r>
        <w:rPr>
          <w:rStyle w:val="C13"/>
          <w:rtl w:val="0"/>
        </w:rPr>
        <w:t>b) Číst a orientovat se ve stavebních výkresech</w:t>
      </w:r>
    </w:p>
    <w:p>
      <w:pPr>
        <w:pStyle w:val="P30"/>
        <w:framePr w:w="3921" w:h="383" w:hRule="exact" w:wrap="none" w:vAnchor="page" w:hAnchor="margin" w:x="6800" w:y="4807"/>
        <w:rPr>
          <w:rStyle w:val="C3"/>
          <w:rtl w:val="0"/>
        </w:rPr>
      </w:pPr>
    </w:p>
    <w:p>
      <w:pPr>
        <w:pStyle w:val="P31"/>
        <w:framePr w:w="3839" w:h="256"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Vysvětlit obsah a účel technické zprávy</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Vysvětlit výhody užití metodiky BIM při navrhování staveb</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Předvést práci s dokumentací zpracovanou metodikou BIM</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Navrhování konstrukcí a konstrukčních částí staveb</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a) Uvést základní požadavky na stavby</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16"/>
        <w:framePr w:w="6710" w:h="376" w:hRule="exact" w:wrap="none" w:vAnchor="page" w:hAnchor="margin" w:x="45" w:y="8666"/>
        <w:rPr>
          <w:rStyle w:val="C3"/>
          <w:rtl w:val="0"/>
        </w:rPr>
      </w:pPr>
    </w:p>
    <w:p>
      <w:pPr>
        <w:pStyle w:val="P17"/>
        <w:framePr w:w="6658" w:h="249" w:hRule="exact" w:wrap="none" w:vAnchor="page" w:hAnchor="margin" w:x="71" w:y="8722"/>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66"/>
        <w:rPr>
          <w:rStyle w:val="C3"/>
          <w:rtl w:val="0"/>
        </w:rPr>
      </w:pPr>
    </w:p>
    <w:p>
      <w:pPr>
        <w:pStyle w:val="P31"/>
        <w:framePr w:w="3839" w:h="249" w:hRule="exact" w:wrap="none" w:vAnchor="page" w:hAnchor="margin" w:x="6856" w:y="8722"/>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c) Navrhnout a posoudit průřez železobetonového nosníku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376" w:hRule="exact" w:wrap="none" w:vAnchor="page" w:hAnchor="margin" w:x="45" w:y="9418"/>
        <w:rPr>
          <w:rStyle w:val="C3"/>
          <w:rtl w:val="0"/>
        </w:rPr>
      </w:pPr>
    </w:p>
    <w:p>
      <w:pPr>
        <w:pStyle w:val="P17"/>
        <w:framePr w:w="6658" w:h="249" w:hRule="exact" w:wrap="none" w:vAnchor="page" w:hAnchor="margin" w:x="71" w:y="9474"/>
        <w:rPr>
          <w:rStyle w:val="C13"/>
          <w:rtl w:val="0"/>
        </w:rPr>
      </w:pPr>
      <w:r>
        <w:rPr>
          <w:rStyle w:val="C13"/>
          <w:rtl w:val="0"/>
        </w:rPr>
        <w:t>d) Navrhnout a posoudit kontaktní a bezkontaktní zateplovací systém</w:t>
      </w:r>
    </w:p>
    <w:p>
      <w:pPr>
        <w:pStyle w:val="P30"/>
        <w:framePr w:w="3921" w:h="376" w:hRule="exact" w:wrap="none" w:vAnchor="page" w:hAnchor="margin" w:x="6800" w:y="9418"/>
        <w:rPr>
          <w:rStyle w:val="C3"/>
          <w:rtl w:val="0"/>
        </w:rPr>
      </w:pPr>
    </w:p>
    <w:p>
      <w:pPr>
        <w:pStyle w:val="P31"/>
        <w:framePr w:w="3839" w:h="249" w:hRule="exact" w:wrap="none" w:vAnchor="page" w:hAnchor="margin" w:x="6856" w:y="9474"/>
        <w:rPr>
          <w:rStyle w:val="C22"/>
          <w:rtl w:val="0"/>
        </w:rPr>
      </w:pPr>
      <w:r>
        <w:rPr>
          <w:rStyle w:val="C22"/>
          <w:rtl w:val="0"/>
        </w:rPr>
        <w:t>Praktické předvedení a ústní ověření</w:t>
      </w:r>
    </w:p>
    <w:p>
      <w:pPr>
        <w:pStyle w:val="P12"/>
        <w:framePr w:w="6710" w:h="376" w:hRule="exact" w:wrap="none" w:vAnchor="page" w:hAnchor="margin" w:x="45" w:y="9795"/>
        <w:rPr>
          <w:rStyle w:val="C3"/>
          <w:rtl w:val="0"/>
        </w:rPr>
      </w:pPr>
    </w:p>
    <w:p>
      <w:pPr>
        <w:pStyle w:val="P13"/>
        <w:framePr w:w="6658" w:h="249" w:hRule="exact" w:wrap="none" w:vAnchor="page" w:hAnchor="margin" w:x="71" w:y="9851"/>
        <w:rPr>
          <w:rStyle w:val="C11"/>
          <w:rtl w:val="0"/>
        </w:rPr>
      </w:pPr>
      <w:r>
        <w:rPr>
          <w:rStyle w:val="C11"/>
          <w:rtl w:val="0"/>
        </w:rPr>
        <w:t>e) Vysvětlit využití stavebních a statických tabulek</w:t>
      </w:r>
    </w:p>
    <w:p>
      <w:pPr>
        <w:pStyle w:val="P28"/>
        <w:framePr w:w="3921" w:h="376" w:hRule="exact" w:wrap="none" w:vAnchor="page" w:hAnchor="margin" w:x="6800" w:y="9795"/>
        <w:rPr>
          <w:rStyle w:val="C3"/>
          <w:rtl w:val="0"/>
        </w:rPr>
      </w:pPr>
    </w:p>
    <w:p>
      <w:pPr>
        <w:pStyle w:val="P29"/>
        <w:framePr w:w="3839" w:h="249" w:hRule="exact" w:wrap="none" w:vAnchor="page" w:hAnchor="margin" w:x="6856" w:y="9851"/>
        <w:rPr>
          <w:rStyle w:val="C21"/>
          <w:rtl w:val="0"/>
        </w:rPr>
      </w:pPr>
      <w:r>
        <w:rPr>
          <w:rStyle w:val="C21"/>
          <w:rtl w:val="0"/>
        </w:rPr>
        <w:t>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f) Orientovat se v novinkách na materiálovém a technologickém trhu</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Ústní ověření</w:t>
      </w:r>
    </w:p>
    <w:p>
      <w:pPr>
        <w:pStyle w:val="P32"/>
        <w:framePr w:w="10710" w:h="248" w:hRule="exact" w:wrap="none" w:vAnchor="page" w:hAnchor="margin" w:x="28" w:y="10660"/>
        <w:rPr>
          <w:rStyle w:val="C23"/>
          <w:rtl w:val="0"/>
        </w:rPr>
      </w:pPr>
      <w:r>
        <w:rPr>
          <w:rStyle w:val="C23"/>
          <w:rtl w:val="0"/>
        </w:rPr>
        <w:t>Je třeba splnit všechna kritéria.</w:t>
      </w:r>
    </w:p>
    <w:p>
      <w:pPr>
        <w:pStyle w:val="P23"/>
        <w:framePr w:w="10710" w:h="340" w:hRule="exact" w:wrap="none" w:vAnchor="page" w:hAnchor="margin" w:x="28" w:y="11096"/>
        <w:rPr>
          <w:rStyle w:val="C18"/>
          <w:rtl w:val="0"/>
        </w:rPr>
      </w:pPr>
      <w:r>
        <w:rPr>
          <w:rStyle w:val="C18"/>
          <w:rtl w:val="0"/>
        </w:rPr>
        <w:t>Navrhování a zásady projektování staveb metodikou BIM</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376" w:hRule="exact" w:wrap="none" w:vAnchor="page" w:hAnchor="margin" w:x="45" w:y="11912"/>
        <w:rPr>
          <w:rStyle w:val="C3"/>
          <w:rtl w:val="0"/>
        </w:rPr>
      </w:pPr>
    </w:p>
    <w:p>
      <w:pPr>
        <w:pStyle w:val="P13"/>
        <w:framePr w:w="6658" w:h="249" w:hRule="exact" w:wrap="none" w:vAnchor="page" w:hAnchor="margin" w:x="71" w:y="11968"/>
        <w:rPr>
          <w:rStyle w:val="C11"/>
          <w:rtl w:val="0"/>
        </w:rPr>
      </w:pPr>
      <w:r>
        <w:rPr>
          <w:rStyle w:val="C11"/>
          <w:rtl w:val="0"/>
        </w:rPr>
        <w:t>a) Vysvětlit fázi přípravy projektové dokumentace metodikou BIM</w:t>
      </w:r>
    </w:p>
    <w:p>
      <w:pPr>
        <w:pStyle w:val="P28"/>
        <w:framePr w:w="3921" w:h="376" w:hRule="exact" w:wrap="none" w:vAnchor="page" w:hAnchor="margin" w:x="6800" w:y="11912"/>
        <w:rPr>
          <w:rStyle w:val="C3"/>
          <w:rtl w:val="0"/>
        </w:rPr>
      </w:pPr>
    </w:p>
    <w:p>
      <w:pPr>
        <w:pStyle w:val="P29"/>
        <w:framePr w:w="3839" w:h="249" w:hRule="exact" w:wrap="none" w:vAnchor="page" w:hAnchor="margin" w:x="6856" w:y="11968"/>
        <w:rPr>
          <w:rStyle w:val="C21"/>
          <w:rtl w:val="0"/>
        </w:rPr>
      </w:pPr>
      <w:r>
        <w:rPr>
          <w:rStyle w:val="C21"/>
          <w:rtl w:val="0"/>
        </w:rPr>
        <w:t>Ústní ověření</w:t>
      </w:r>
    </w:p>
    <w:p>
      <w:pPr>
        <w:pStyle w:val="P16"/>
        <w:framePr w:w="6710" w:h="376" w:hRule="exact" w:wrap="none" w:vAnchor="page" w:hAnchor="margin" w:x="45" w:y="12288"/>
        <w:rPr>
          <w:rStyle w:val="C3"/>
          <w:rtl w:val="0"/>
        </w:rPr>
      </w:pPr>
    </w:p>
    <w:p>
      <w:pPr>
        <w:pStyle w:val="P17"/>
        <w:framePr w:w="6658" w:h="249" w:hRule="exact" w:wrap="none" w:vAnchor="page" w:hAnchor="margin" w:x="71" w:y="12344"/>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8"/>
        <w:rPr>
          <w:rStyle w:val="C3"/>
          <w:rtl w:val="0"/>
        </w:rPr>
      </w:pPr>
    </w:p>
    <w:p>
      <w:pPr>
        <w:pStyle w:val="P31"/>
        <w:framePr w:w="3839" w:h="249" w:hRule="exact" w:wrap="none" w:vAnchor="page" w:hAnchor="margin" w:x="6856" w:y="12344"/>
        <w:rPr>
          <w:rStyle w:val="C22"/>
          <w:rtl w:val="0"/>
        </w:rPr>
      </w:pPr>
      <w:r>
        <w:rPr>
          <w:rStyle w:val="C22"/>
          <w:rtl w:val="0"/>
        </w:rPr>
        <w:t>Ústní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d) Předvést využití BIM při správě stavby – facility managementu</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e) Uvést možnosti BIM modelu při rekonstrukcích</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9:02:55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projektové dokumentace podle zadávací dokumentace a smlouvy o dílo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informace uváděné v zadávací dokumentaci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uváděné ve smlouvě o dílo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výpis požadavků na zhotovovanou projektovou dokumentaci podle zadávací dokumentace a smlouvy o dílo</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zdroje certifikovaného softwaru pro BIM model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grafické a textové produktové informace pro profese projektantů podle požadované úrovně podrobnosti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Provádět aktualizace cenových a rozpočtových podkladů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Využívání softwarových nástrojů pro tvorbu BIM modelu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funkce softwarových produktů pro BIM model</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Předvést principy pořizování modelu stavební části a zhotovení výkresové dokumentace v systémech BIM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Předvést principy pořizování modelu technologické části a zhotovení výkresové dokumentace v systémech BIM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d) Uvést požadavky na úroveň grafické podrobnosti a na úroveň podrobnosti informací negrafického obsahu modelu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831" w:hRule="exact" w:wrap="none" w:vAnchor="page" w:hAnchor="margin" w:x="45" w:y="10614"/>
        <w:rPr>
          <w:rStyle w:val="C3"/>
          <w:rtl w:val="0"/>
        </w:rPr>
      </w:pPr>
    </w:p>
    <w:p>
      <w:pPr>
        <w:pStyle w:val="P13"/>
        <w:framePr w:w="6658" w:h="704" w:hRule="exact" w:wrap="none" w:vAnchor="page" w:hAnchor="margin" w:x="71" w:y="10670"/>
        <w:rPr>
          <w:rStyle w:val="C11"/>
          <w:rtl w:val="0"/>
        </w:rPr>
      </w:pPr>
      <w:r>
        <w:rPr>
          <w:rStyle w:val="C11"/>
          <w:rtl w:val="0"/>
        </w:rPr>
        <w:t>e)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614"/>
        <w:rPr>
          <w:rStyle w:val="C3"/>
          <w:rtl w:val="0"/>
        </w:rPr>
      </w:pPr>
    </w:p>
    <w:p>
      <w:pPr>
        <w:pStyle w:val="P29"/>
        <w:framePr w:w="3839" w:h="704"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Zabezpečení dat před zneužitím a zničením</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Ovládat terminologii z oblasti zabezpečení dat</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b) Navrhnout řešení zabezpečení dat před zneužitím a zničením</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Nastavit uživatelská práva pro přístup do BIM modelu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9:02:55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zpracování projektové dokumentace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a jejich souvislosti při projektování staveb a vyvozovat z nich závěry a návrhy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Poskytovat odbornou pomoc a konzultace k provozu BIM modelu</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16"/>
        <w:framePr w:w="6710" w:h="376" w:hRule="exact" w:wrap="none" w:vAnchor="page" w:hAnchor="margin" w:x="45" w:y="6429"/>
        <w:rPr>
          <w:rStyle w:val="C3"/>
          <w:rtl w:val="0"/>
        </w:rPr>
      </w:pPr>
    </w:p>
    <w:p>
      <w:pPr>
        <w:pStyle w:val="P17"/>
        <w:framePr w:w="6658" w:h="249" w:hRule="exact" w:wrap="none" w:vAnchor="page" w:hAnchor="margin" w:x="71" w:y="6485"/>
        <w:rPr>
          <w:rStyle w:val="C13"/>
          <w:rtl w:val="0"/>
        </w:rPr>
      </w:pPr>
      <w:r>
        <w:rPr>
          <w:rStyle w:val="C13"/>
          <w:rtl w:val="0"/>
        </w:rPr>
        <w:t>f) Prezentovat výsledky práce a obhajovat je v oponentních diskusích</w:t>
      </w:r>
    </w:p>
    <w:p>
      <w:pPr>
        <w:pStyle w:val="P30"/>
        <w:framePr w:w="3921" w:h="376" w:hRule="exact" w:wrap="none" w:vAnchor="page" w:hAnchor="margin" w:x="6800" w:y="6429"/>
        <w:rPr>
          <w:rStyle w:val="C3"/>
          <w:rtl w:val="0"/>
        </w:rPr>
      </w:pPr>
    </w:p>
    <w:p>
      <w:pPr>
        <w:pStyle w:val="P31"/>
        <w:framePr w:w="3839" w:h="249" w:hRule="exact" w:wrap="none" w:vAnchor="page" w:hAnchor="margin" w:x="6856" w:y="6485"/>
        <w:rPr>
          <w:rStyle w:val="C22"/>
          <w:rtl w:val="0"/>
        </w:rPr>
      </w:pPr>
      <w:r>
        <w:rPr>
          <w:rStyle w:val="C22"/>
          <w:rtl w:val="0"/>
        </w:rPr>
        <w:t>Praktické předvedení a ústní ověření</w:t>
      </w:r>
    </w:p>
    <w:p>
      <w:pPr>
        <w:pStyle w:val="P12"/>
        <w:framePr w:w="6710" w:h="376" w:hRule="exact" w:wrap="none" w:vAnchor="page" w:hAnchor="margin" w:x="45" w:y="6805"/>
        <w:rPr>
          <w:rStyle w:val="C3"/>
          <w:rtl w:val="0"/>
        </w:rPr>
      </w:pPr>
    </w:p>
    <w:p>
      <w:pPr>
        <w:pStyle w:val="P13"/>
        <w:framePr w:w="6658" w:h="249" w:hRule="exact" w:wrap="none" w:vAnchor="page" w:hAnchor="margin" w:x="71" w:y="6861"/>
        <w:rPr>
          <w:rStyle w:val="C11"/>
          <w:rtl w:val="0"/>
        </w:rPr>
      </w:pPr>
      <w:r>
        <w:rPr>
          <w:rStyle w:val="C11"/>
          <w:rtl w:val="0"/>
        </w:rPr>
        <w:t>g) Popsat spolupráci s koordinátorem pro projektovou přípravu stavby</w:t>
      </w:r>
    </w:p>
    <w:p>
      <w:pPr>
        <w:pStyle w:val="P28"/>
        <w:framePr w:w="3921" w:h="376" w:hRule="exact" w:wrap="none" w:vAnchor="page" w:hAnchor="margin" w:x="6800" w:y="6805"/>
        <w:rPr>
          <w:rStyle w:val="C3"/>
          <w:rtl w:val="0"/>
        </w:rPr>
      </w:pPr>
    </w:p>
    <w:p>
      <w:pPr>
        <w:pStyle w:val="P29"/>
        <w:framePr w:w="3839" w:h="249" w:hRule="exact" w:wrap="none" w:vAnchor="page" w:hAnchor="margin" w:x="6856" w:y="6861"/>
        <w:rPr>
          <w:rStyle w:val="C21"/>
          <w:rtl w:val="0"/>
        </w:rPr>
      </w:pPr>
      <w:r>
        <w:rPr>
          <w:rStyle w:val="C21"/>
          <w:rtl w:val="0"/>
        </w:rPr>
        <w:t>Ústní ověření</w:t>
      </w:r>
    </w:p>
    <w:p>
      <w:pPr>
        <w:pStyle w:val="P32"/>
        <w:framePr w:w="10710" w:h="248" w:hRule="exact" w:wrap="none" w:vAnchor="page" w:hAnchor="margin" w:x="28" w:y="7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9:02:55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9:02:55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užití systémů pro zpracování dokumentace staveb (36-187-M)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9:02:55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5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79"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157" w:h="230" w:hRule="exact" w:wrap="none" w:vAnchor="page" w:hAnchor="margin" w:x="1646" w:y="4453"/>
        <w:rPr>
          <w:rStyle w:val="C27"/>
          <w:rtl w:val="0"/>
        </w:rPr>
      </w:pPr>
      <w:r>
        <w:rPr>
          <w:rStyle w:val="C27"/>
          <w:rtl w:val="0"/>
        </w:rPr>
        <w:t>zpracovanou</w:t>
      </w:r>
    </w:p>
    <w:p>
      <w:pPr>
        <w:pStyle w:val="P38"/>
        <w:framePr w:w="505" w:h="230" w:hRule="exact" w:wrap="none" w:vAnchor="page" w:hAnchor="margin" w:x="2846" w:y="4453"/>
        <w:rPr>
          <w:rStyle w:val="C27"/>
          <w:rtl w:val="0"/>
        </w:rPr>
      </w:pPr>
      <w:r>
        <w:rPr>
          <w:rStyle w:val="C27"/>
          <w:rtl w:val="0"/>
        </w:rPr>
        <w:t>podle</w:t>
      </w:r>
    </w:p>
    <w:p>
      <w:pPr>
        <w:pStyle w:val="P38"/>
        <w:framePr w:w="1181" w:h="230" w:hRule="exact" w:wrap="none" w:vAnchor="page" w:hAnchor="margin" w:x="3393" w:y="4453"/>
        <w:rPr>
          <w:rStyle w:val="C27"/>
          <w:rtl w:val="0"/>
        </w:rPr>
      </w:pPr>
      <w:r>
        <w:rPr>
          <w:rStyle w:val="C27"/>
          <w:rtl w:val="0"/>
        </w:rPr>
        <w:t>novelizované</w:t>
      </w:r>
    </w:p>
    <w:p>
      <w:pPr>
        <w:pStyle w:val="P38"/>
        <w:framePr w:w="783" w:h="230" w:hRule="exact" w:wrap="none" w:vAnchor="page" w:hAnchor="margin" w:x="4617" w:y="4453"/>
        <w:rPr>
          <w:rStyle w:val="C27"/>
          <w:rtl w:val="0"/>
        </w:rPr>
      </w:pPr>
      <w:r>
        <w:rPr>
          <w:rStyle w:val="C27"/>
          <w:rtl w:val="0"/>
        </w:rPr>
        <w:t>vyhlášky</w:t>
      </w:r>
    </w:p>
    <w:p>
      <w:pPr>
        <w:pStyle w:val="P38"/>
        <w:framePr w:w="404" w:h="230" w:hRule="exact" w:wrap="none" w:vAnchor="page" w:hAnchor="margin" w:x="5443" w:y="4453"/>
        <w:rPr>
          <w:rStyle w:val="C27"/>
          <w:rtl w:val="0"/>
        </w:rPr>
      </w:pPr>
      <w:r>
        <w:rPr>
          <w:rStyle w:val="C27"/>
          <w:rtl w:val="0"/>
        </w:rPr>
        <w:t>499,</w:t>
      </w:r>
    </w:p>
    <w:p>
      <w:pPr>
        <w:pStyle w:val="P38"/>
        <w:framePr w:w="1071" w:h="230" w:hRule="exact" w:wrap="none" w:vAnchor="page" w:hAnchor="margin" w:x="5889" w:y="4453"/>
        <w:rPr>
          <w:rStyle w:val="C27"/>
          <w:rtl w:val="0"/>
        </w:rPr>
      </w:pPr>
      <w:r>
        <w:rPr>
          <w:rStyle w:val="C27"/>
          <w:rtl w:val="0"/>
        </w:rPr>
        <w:t>předepsané</w:t>
      </w:r>
    </w:p>
    <w:p>
      <w:pPr>
        <w:pStyle w:val="P38"/>
        <w:framePr w:w="1234" w:h="230" w:hRule="exact" w:wrap="none" w:vAnchor="page" w:hAnchor="margin" w:x="7003" w:y="4453"/>
        <w:rPr>
          <w:rStyle w:val="C27"/>
          <w:rtl w:val="0"/>
        </w:rPr>
      </w:pPr>
      <w:r>
        <w:rPr>
          <w:rStyle w:val="C27"/>
          <w:rtl w:val="0"/>
        </w:rPr>
        <w:t>technologické</w:t>
      </w:r>
    </w:p>
    <w:p>
      <w:pPr>
        <w:pStyle w:val="P38"/>
        <w:framePr w:w="716" w:h="230" w:hRule="exact" w:wrap="none" w:vAnchor="page" w:hAnchor="margin" w:x="8280" w:y="4453"/>
        <w:rPr>
          <w:rStyle w:val="C27"/>
          <w:rtl w:val="0"/>
        </w:rPr>
      </w:pPr>
      <w:r>
        <w:rPr>
          <w:rStyle w:val="C27"/>
          <w:rtl w:val="0"/>
        </w:rPr>
        <w:t>postupy</w:t>
      </w:r>
    </w:p>
    <w:p>
      <w:pPr>
        <w:pStyle w:val="P38"/>
        <w:framePr w:w="130" w:h="230" w:hRule="exact" w:wrap="none" w:vAnchor="page" w:hAnchor="margin" w:x="9038" w:y="4453"/>
        <w:rPr>
          <w:rStyle w:val="C27"/>
          <w:rtl w:val="0"/>
        </w:rPr>
      </w:pPr>
      <w:r>
        <w:rPr>
          <w:rStyle w:val="C27"/>
          <w:rtl w:val="0"/>
        </w:rPr>
        <w:t>a</w:t>
      </w:r>
    </w:p>
    <w:p>
      <w:pPr>
        <w:pStyle w:val="P38"/>
        <w:framePr w:w="946" w:h="230" w:hRule="exact" w:wrap="none" w:vAnchor="page" w:hAnchor="margin" w:x="9211"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649" w:h="230" w:hRule="exact" w:wrap="none" w:vAnchor="page" w:hAnchor="margin" w:x="3096" w:y="5154"/>
        <w:rPr>
          <w:rStyle w:val="C27"/>
          <w:rtl w:val="0"/>
        </w:rPr>
      </w:pPr>
      <w:r>
        <w:rPr>
          <w:rStyle w:val="C27"/>
          <w:rtl w:val="0"/>
        </w:rPr>
        <w:t>zákony</w:t>
      </w:r>
    </w:p>
    <w:p>
      <w:pPr>
        <w:pStyle w:val="P38"/>
        <w:framePr w:w="130" w:h="230" w:hRule="exact" w:wrap="none" w:vAnchor="page" w:hAnchor="margin" w:x="3787" w:y="5154"/>
        <w:rPr>
          <w:rStyle w:val="C27"/>
          <w:rtl w:val="0"/>
        </w:rPr>
      </w:pPr>
      <w:r>
        <w:rPr>
          <w:rStyle w:val="C27"/>
          <w:rtl w:val="0"/>
        </w:rPr>
        <w:t>a</w:t>
      </w:r>
    </w:p>
    <w:p>
      <w:pPr>
        <w:pStyle w:val="P38"/>
        <w:framePr w:w="783" w:h="230" w:hRule="exact" w:wrap="none" w:vAnchor="page" w:hAnchor="margin" w:x="3960" w:y="5154"/>
        <w:rPr>
          <w:rStyle w:val="C27"/>
          <w:rtl w:val="0"/>
        </w:rPr>
      </w:pPr>
      <w:r>
        <w:rPr>
          <w:rStyle w:val="C27"/>
          <w:rtl w:val="0"/>
        </w:rPr>
        <w:t>vyhlášky</w:t>
      </w:r>
    </w:p>
    <w:p>
      <w:pPr>
        <w:pStyle w:val="P38"/>
        <w:framePr w:w="116" w:h="230" w:hRule="exact" w:wrap="none" w:vAnchor="page" w:hAnchor="margin" w:x="4785" w:y="5154"/>
        <w:rPr>
          <w:rStyle w:val="C27"/>
          <w:rtl w:val="0"/>
        </w:rPr>
      </w:pPr>
      <w:r>
        <w:rPr>
          <w:rStyle w:val="C27"/>
          <w:rtl w:val="0"/>
        </w:rPr>
        <w:t>v</w:t>
      </w:r>
    </w:p>
    <w:p>
      <w:pPr>
        <w:pStyle w:val="P38"/>
        <w:framePr w:w="725" w:h="230" w:hRule="exact" w:wrap="none" w:vAnchor="page" w:hAnchor="margin" w:x="4944" w:y="5154"/>
        <w:rPr>
          <w:rStyle w:val="C27"/>
          <w:rtl w:val="0"/>
        </w:rPr>
      </w:pPr>
      <w:r>
        <w:rPr>
          <w:rStyle w:val="C27"/>
          <w:rtl w:val="0"/>
        </w:rPr>
        <w:t>platném</w:t>
      </w:r>
    </w:p>
    <w:p>
      <w:pPr>
        <w:pStyle w:val="P38"/>
        <w:framePr w:w="505" w:h="230" w:hRule="exact" w:wrap="none" w:vAnchor="page" w:hAnchor="margin" w:x="5712" w:y="5154"/>
        <w:rPr>
          <w:rStyle w:val="C27"/>
          <w:rtl w:val="0"/>
        </w:rPr>
      </w:pPr>
      <w:r>
        <w:rPr>
          <w:rStyle w:val="C27"/>
          <w:rtl w:val="0"/>
        </w:rPr>
        <w:t>znění</w:t>
      </w:r>
    </w:p>
    <w:p>
      <w:pPr>
        <w:pStyle w:val="P38"/>
        <w:framePr w:w="461" w:h="230" w:hRule="exact" w:wrap="none" w:vAnchor="page" w:hAnchor="margin" w:x="6259" w:y="5154"/>
        <w:rPr>
          <w:rStyle w:val="C27"/>
          <w:rtl w:val="0"/>
        </w:rPr>
      </w:pPr>
      <w:r>
        <w:rPr>
          <w:rStyle w:val="C27"/>
          <w:rtl w:val="0"/>
        </w:rPr>
        <w:t>nebo</w:t>
      </w:r>
    </w:p>
    <w:p>
      <w:pPr>
        <w:pStyle w:val="P38"/>
        <w:framePr w:w="226" w:h="230" w:hRule="exact" w:wrap="none" w:vAnchor="page" w:hAnchor="margin" w:x="6763" w:y="5154"/>
        <w:rPr>
          <w:rStyle w:val="C27"/>
          <w:rtl w:val="0"/>
        </w:rPr>
      </w:pPr>
      <w:r>
        <w:rPr>
          <w:rStyle w:val="C27"/>
          <w:rtl w:val="0"/>
        </w:rPr>
        <w:t>ve</w:t>
      </w:r>
    </w:p>
    <w:p>
      <w:pPr>
        <w:pStyle w:val="P38"/>
        <w:framePr w:w="505" w:h="230" w:hRule="exact" w:wrap="none" w:vAnchor="page" w:hAnchor="margin" w:x="7032" w:y="5154"/>
        <w:rPr>
          <w:rStyle w:val="C27"/>
          <w:rtl w:val="0"/>
        </w:rPr>
      </w:pPr>
      <w:r>
        <w:rPr>
          <w:rStyle w:val="C27"/>
          <w:rtl w:val="0"/>
        </w:rPr>
        <w:t>znění</w:t>
      </w:r>
    </w:p>
    <w:p>
      <w:pPr>
        <w:pStyle w:val="P38"/>
        <w:framePr w:w="970" w:h="230" w:hRule="exact" w:wrap="none" w:vAnchor="page" w:hAnchor="margin" w:x="7579" w:y="5154"/>
        <w:rPr>
          <w:rStyle w:val="C27"/>
          <w:rtl w:val="0"/>
        </w:rPr>
      </w:pPr>
      <w:r>
        <w:rPr>
          <w:rStyle w:val="C27"/>
          <w:rtl w:val="0"/>
        </w:rPr>
        <w:t>pozdějších</w:t>
      </w:r>
    </w:p>
    <w:p>
      <w:pPr>
        <w:pStyle w:val="P38"/>
        <w:framePr w:w="836" w:h="230" w:hRule="exact" w:wrap="none" w:vAnchor="page" w:hAnchor="margin" w:x="8592"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783"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783"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749"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34"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02"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385"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06"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15"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15"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869"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15"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35"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14"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658"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994"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14"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15"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14"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181"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35"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14"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25"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658"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03"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879"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658"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047"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9:02:55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160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9:02:55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9:02:55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3E2C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