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AB635F" Type="http://schemas.openxmlformats.org/officeDocument/2006/relationships/officeDocument" Target="/word/document.xml" /><Relationship Id="coreR7EAB635F" Type="http://schemas.openxmlformats.org/package/2006/relationships/metadata/core-properties" Target="/docProps/core.xml" /><Relationship Id="customR7EAB63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mytí, čištění a renovací interiérů a exteriérů vozidel (kód: 23-152-H)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Čištění interiéru a jeho ošetření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ošetření a renovace interiérové usně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Mytí exteriéru včetně dekontaminace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Mytí motorů a provedení ochranného nástřiku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Renovace laku broušením a leštěním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autolaků a jejich vlastnostech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Popis vad laků způsobených lakováním, užíváním nebo leštěním a jejich odstranění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Renovace předních i zadních světlometů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Provedení ochrany exteriérů a podvozku ochrannými přípravky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Pracovník mytí, čištění a renovací interiérů a exteriérů vozidel, 29.10.2026 10:03:57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chemikáliemi, manipulaci s karosériemi a pobytu v prašném prostředí, zvolit a popsat vhodné osobní ochranné pracovní prostředky podle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Používat a udržovat osobní ochranné pracovní prostředky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Vyjmenovat a charakterizovat zásady požární ochrany, způsoby skladování a manipulace s nebezpečnými látkami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a charakterizovat zásady nakládání s odpady</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obsluhu a údržbu tlakové myčky v souladu s pracovními postupy a instrukcemi výrobce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Čištění interiéru a jeho ošetření</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Popsat interiérové materiály a jejich způsoby čištění (plast, kov, textilie, useň, sklo, apod.)</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Popsat možnosti demontáže interiérových částí</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Vyhodnotit druh znečištění interiéru a navrhnout vhodný postup vyčištění a ošetření</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a ústní ověření</w:t>
      </w:r>
    </w:p>
    <w:p>
      <w:pPr>
        <w:pStyle w:val="P16"/>
        <w:framePr w:w="6710" w:h="831" w:hRule="exact" w:wrap="none" w:vAnchor="page" w:hAnchor="margin" w:x="45" w:y="9279"/>
        <w:rPr>
          <w:rStyle w:val="C3"/>
          <w:rtl w:val="0"/>
        </w:rPr>
      </w:pPr>
    </w:p>
    <w:p>
      <w:pPr>
        <w:pStyle w:val="P17"/>
        <w:framePr w:w="6658" w:h="704" w:hRule="exact" w:wrap="none" w:vAnchor="page" w:hAnchor="margin" w:x="71" w:y="9335"/>
        <w:rPr>
          <w:rStyle w:val="C13"/>
          <w:rtl w:val="0"/>
        </w:rPr>
      </w:pPr>
      <w:r>
        <w:rPr>
          <w:rStyle w:val="C13"/>
          <w:rtl w:val="0"/>
        </w:rPr>
        <w:t>d) Zvolit způsoby a prostředky pro očištění i ošetření interiéru vozidla podle druhu a charakteru materiálu, při práci dodržovat pracovní postupy a instrukce výrobce pro práci s danými prostředky</w:t>
      </w:r>
    </w:p>
    <w:p>
      <w:pPr>
        <w:pStyle w:val="P30"/>
        <w:framePr w:w="3921" w:h="831" w:hRule="exact" w:wrap="none" w:vAnchor="page" w:hAnchor="margin" w:x="6800" w:y="9279"/>
        <w:rPr>
          <w:rStyle w:val="C3"/>
          <w:rtl w:val="0"/>
        </w:rPr>
      </w:pPr>
    </w:p>
    <w:p>
      <w:pPr>
        <w:pStyle w:val="P31"/>
        <w:framePr w:w="3839" w:h="704" w:hRule="exact" w:wrap="none" w:vAnchor="page" w:hAnchor="margin" w:x="6856" w:y="9335"/>
        <w:rPr>
          <w:rStyle w:val="C22"/>
          <w:rtl w:val="0"/>
        </w:rPr>
      </w:pPr>
      <w:r>
        <w:rPr>
          <w:rStyle w:val="C22"/>
          <w:rtl w:val="0"/>
        </w:rPr>
        <w:t>Praktické předvedení a ústní ověření</w:t>
      </w:r>
    </w:p>
    <w:p>
      <w:pPr>
        <w:pStyle w:val="P12"/>
        <w:framePr w:w="6710" w:h="376" w:hRule="exact" w:wrap="none" w:vAnchor="page" w:hAnchor="margin" w:x="45" w:y="10110"/>
        <w:rPr>
          <w:rStyle w:val="C3"/>
          <w:rtl w:val="0"/>
        </w:rPr>
      </w:pPr>
    </w:p>
    <w:p>
      <w:pPr>
        <w:pStyle w:val="P13"/>
        <w:framePr w:w="6658" w:h="249" w:hRule="exact" w:wrap="none" w:vAnchor="page" w:hAnchor="margin" w:x="71" w:y="10166"/>
        <w:rPr>
          <w:rStyle w:val="C11"/>
          <w:rtl w:val="0"/>
        </w:rPr>
      </w:pPr>
      <w:r>
        <w:rPr>
          <w:rStyle w:val="C11"/>
          <w:rtl w:val="0"/>
        </w:rPr>
        <w:t>e) Vyčistit a ošetřit interiér vozidla</w:t>
      </w:r>
    </w:p>
    <w:p>
      <w:pPr>
        <w:pStyle w:val="P28"/>
        <w:framePr w:w="3921" w:h="376" w:hRule="exact" w:wrap="none" w:vAnchor="page" w:hAnchor="margin" w:x="6800" w:y="10110"/>
        <w:rPr>
          <w:rStyle w:val="C3"/>
          <w:rtl w:val="0"/>
        </w:rPr>
      </w:pPr>
    </w:p>
    <w:p>
      <w:pPr>
        <w:pStyle w:val="P29"/>
        <w:framePr w:w="3839" w:h="249" w:hRule="exact" w:wrap="none" w:vAnchor="page" w:hAnchor="margin" w:x="6856" w:y="10166"/>
        <w:rPr>
          <w:rStyle w:val="C21"/>
          <w:rtl w:val="0"/>
        </w:rPr>
      </w:pPr>
      <w:r>
        <w:rPr>
          <w:rStyle w:val="C21"/>
          <w:rtl w:val="0"/>
        </w:rPr>
        <w:t>Praktické předvedení a ústní ověření</w:t>
      </w:r>
    </w:p>
    <w:p>
      <w:pPr>
        <w:pStyle w:val="P32"/>
        <w:framePr w:w="10710" w:h="248" w:hRule="exact" w:wrap="none" w:vAnchor="page" w:hAnchor="margin" w:x="28" w:y="10600"/>
        <w:rPr>
          <w:rStyle w:val="C23"/>
          <w:rtl w:val="0"/>
        </w:rPr>
      </w:pPr>
      <w:r>
        <w:rPr>
          <w:rStyle w:val="C23"/>
          <w:rtl w:val="0"/>
        </w:rPr>
        <w:t>Je třeba splnit všechna kritéria.</w:t>
      </w:r>
    </w:p>
    <w:p>
      <w:pPr>
        <w:pStyle w:val="P23"/>
        <w:framePr w:w="10710" w:h="340" w:hRule="exact" w:wrap="none" w:vAnchor="page" w:hAnchor="margin" w:x="28" w:y="11035"/>
        <w:rPr>
          <w:rStyle w:val="C18"/>
          <w:rtl w:val="0"/>
        </w:rPr>
      </w:pPr>
      <w:r>
        <w:rPr>
          <w:rStyle w:val="C18"/>
          <w:rtl w:val="0"/>
        </w:rPr>
        <w:t>Čištění, ošetření a renovace interiérové usně</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a) Orientovat se ve způsobech čištění a ošetření usně v interiéru vozidel</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227"/>
        <w:rPr>
          <w:rStyle w:val="C3"/>
          <w:rtl w:val="0"/>
        </w:rPr>
      </w:pPr>
    </w:p>
    <w:p>
      <w:pPr>
        <w:pStyle w:val="P17"/>
        <w:framePr w:w="6658" w:h="249" w:hRule="exact" w:wrap="none" w:vAnchor="page" w:hAnchor="margin" w:x="71" w:y="12283"/>
        <w:rPr>
          <w:rStyle w:val="C13"/>
          <w:rtl w:val="0"/>
        </w:rPr>
      </w:pPr>
      <w:r>
        <w:rPr>
          <w:rStyle w:val="C13"/>
          <w:rtl w:val="0"/>
        </w:rPr>
        <w:t>b) Vyčistit a ošetřit minimálně jedno sedadlo vozidla z usně</w:t>
      </w:r>
    </w:p>
    <w:p>
      <w:pPr>
        <w:pStyle w:val="P30"/>
        <w:framePr w:w="3921" w:h="376" w:hRule="exact" w:wrap="none" w:vAnchor="page" w:hAnchor="margin" w:x="6800" w:y="12227"/>
        <w:rPr>
          <w:rStyle w:val="C3"/>
          <w:rtl w:val="0"/>
        </w:rPr>
      </w:pPr>
    </w:p>
    <w:p>
      <w:pPr>
        <w:pStyle w:val="P31"/>
        <w:framePr w:w="3839" w:h="249" w:hRule="exact" w:wrap="none" w:vAnchor="page" w:hAnchor="margin" w:x="6856" w:y="12283"/>
        <w:rPr>
          <w:rStyle w:val="C22"/>
          <w:rtl w:val="0"/>
        </w:rPr>
      </w:pPr>
      <w:r>
        <w:rPr>
          <w:rStyle w:val="C22"/>
          <w:rtl w:val="0"/>
        </w:rPr>
        <w:t>Praktické předvedení a ústní ověření</w:t>
      </w:r>
    </w:p>
    <w:p>
      <w:pPr>
        <w:pStyle w:val="P12"/>
        <w:framePr w:w="6710" w:h="376" w:hRule="exact" w:wrap="none" w:vAnchor="page" w:hAnchor="margin" w:x="45" w:y="12603"/>
        <w:rPr>
          <w:rStyle w:val="C3"/>
          <w:rtl w:val="0"/>
        </w:rPr>
      </w:pPr>
    </w:p>
    <w:p>
      <w:pPr>
        <w:pStyle w:val="P13"/>
        <w:framePr w:w="6658" w:h="249" w:hRule="exact" w:wrap="none" w:vAnchor="page" w:hAnchor="margin" w:x="71" w:y="12659"/>
        <w:rPr>
          <w:rStyle w:val="C11"/>
          <w:rtl w:val="0"/>
        </w:rPr>
      </w:pPr>
      <w:r>
        <w:rPr>
          <w:rStyle w:val="C11"/>
          <w:rtl w:val="0"/>
        </w:rPr>
        <w:t xml:space="preserve">c) Popsat způsoby renovace poškozených částí interiéru  z usně</w:t>
      </w:r>
    </w:p>
    <w:p>
      <w:pPr>
        <w:pStyle w:val="P28"/>
        <w:framePr w:w="3921" w:h="376" w:hRule="exact" w:wrap="none" w:vAnchor="page" w:hAnchor="margin" w:x="6800" w:y="12603"/>
        <w:rPr>
          <w:rStyle w:val="C3"/>
          <w:rtl w:val="0"/>
        </w:rPr>
      </w:pPr>
    </w:p>
    <w:p>
      <w:pPr>
        <w:pStyle w:val="P29"/>
        <w:framePr w:w="3839" w:h="249" w:hRule="exact" w:wrap="none" w:vAnchor="page" w:hAnchor="margin" w:x="6856" w:y="12659"/>
        <w:rPr>
          <w:rStyle w:val="C21"/>
          <w:rtl w:val="0"/>
        </w:rPr>
      </w:pPr>
      <w:r>
        <w:rPr>
          <w:rStyle w:val="C21"/>
          <w:rtl w:val="0"/>
        </w:rPr>
        <w:t>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mytí, čištění a renovací interiérů a exteriérů vozidel, 29.10.2026 10:03:57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Mytí exteriéru včetně dekontaminace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druh znečištění exteriéru a navrhnout vhodný postup čištění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Umýt lak karosérie a okna při slabém znečištění hmyzem, asfaltem, ptačím trusem a mízou ze stromů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Umýt disky kol, pneumatiky a brzdové třmeny, včetně provedení jejich impregnace a ochrany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způsoby ochrany plastových částí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Vyčištit podběhy a podvozek automobilu, nanést ochranné prostředky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způsoby ochrany laku pomoci tekutého sealantu, vosku a keramické ochrany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Mytí motorů a provedení ochranného nástřiku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Vyhodnotit druh znečištění motorového prostoru a navrhnout vhodný postup mytí a ošetření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Umýt a ošetřit motorový prostor</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Renovace laku broušením a leštěním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Vysvětlit rozdíly mezi opravou laku a jeho renovací</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a předvést správné technologické postupy broušení a leštění</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Vysvětlit možná nebezpečí při práci s leštičkou a popsat použití osobních ochranných pracovních prostředků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Orientace v druzích autolaků a jejich vlastnostech</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základní rozdíly mezi jednovrstvým, dvouvrstvým a třívrstvým lakováním</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rozdíly mezi jedno-komponentním a dvou-komponentním materiálem a způsoby jejich identifikace</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Popsat druhy bezbarvých krycích laků a jejich vlastnosti</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mytí, čištění a renovací interiérů a exteriérů vozidel, 29.10.2026 10:03:57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vad laků způsobených lakováním, užíváním nebo leštěním a jejich odstranění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vady laků, jejich vznik, prevenci a nápravu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důvody vzniku vad laku při špatném broušení a leštění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kdy lze používat tzv. „kytičky“ a kdy je nutné celoplošné přebroušení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lak, který má "pomerančovou kůru"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Renovace předních i zadních světlometů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důvody renovace světlometů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Zamaskovat a přebrousit přední i zadní světlomety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renovaci předních i zadních světlometů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Nanést dvou-komponentní bezbarvý krycí lak minimálně na jeden přední světlomet a vysvětlit jeho účel</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Provedení ochrany exteriérů a podvozku ochrannými přípravky</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důvody používání ochranných vrstev karoserie a podvozku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Nanést a zaleštit ochranné vrstvy karoserie</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Aplikovat ochranné vrstvy podvozku</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mytí, čištění a renovací interiérů a exteriérů vozidel, 29.10.2026 10:03:57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výkon povolání: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Alergická onemocnění kůže, dýchacích cest a spojivek.</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Pozitivní alergická anamnéza.</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povolání: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Astma bronchiale či jiná prognosticky závažná alergická onemocnění.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technologických postupů podle dokumentace výrobce </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pečlivost prováděné práce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Čištění interiéru a jeho ošetření</w:t>
      </w:r>
      <w:r>
        <w:rPr>
          <w:rFonts w:ascii="Arial" w:cs="Arial" w:hAnsi="Arial" w:eastAsia="Arial"/>
          <w:b w:val="0"/>
          <w:i w:val="0"/>
          <w:caps w:val="0"/>
          <w:strike w:val="0"/>
          <w:noProof w:val="0"/>
          <w:vanish w:val="0"/>
          <w:color w:val="auto"/>
          <w:sz w:val="20"/>
          <w:u w:val="none"/>
          <w:shd w:val="clear" w:color="auto" w:fill="auto"/>
          <w:vertAlign w:val="baseline"/>
          <w:lang/>
        </w:rPr>
        <w:t>, kritérium e) uchazeč vyčistí a ošetří minimálně jedno sedadlo, přístrojovou desku, vnitřní část jednoho kusu dveří a část podlahy.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Mytí exteriéru včetně dekontaminace,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dané úkony provede jen na exponovaných znečištěných místech karoserie vozidla, minimálně na čelním okně a minimálně na 0,5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Renovace laku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b), uchazeč dané úkony provede minimálně na 1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Popis vad laků způsobených lakováním, užíváním nebo leštěním a jejich odstranění</w:t>
      </w:r>
      <w:r>
        <w:rPr>
          <w:rFonts w:ascii="Arial" w:cs="Arial" w:hAnsi="Arial" w:eastAsia="Arial"/>
          <w:b w:val="0"/>
          <w:i w:val="0"/>
          <w:caps w:val="0"/>
          <w:strike w:val="0"/>
          <w:noProof w:val="0"/>
          <w:vanish w:val="0"/>
          <w:color w:val="auto"/>
          <w:sz w:val="20"/>
          <w:u w:val="none"/>
          <w:shd w:val="clear" w:color="auto" w:fill="auto"/>
          <w:vertAlign w:val="baseline"/>
          <w:lang/>
        </w:rPr>
        <w:t>, kritérium d), uchazeč dané úkony provede jen na exponovaných místech karoserie vozidla minimálně na 0,5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Provedení ochrany exteriérů a podvozku ochrannými přípravky</w:t>
      </w:r>
      <w:r>
        <w:rPr>
          <w:rFonts w:ascii="Arial" w:cs="Arial" w:hAnsi="Arial" w:eastAsia="Arial"/>
          <w:b w:val="0"/>
          <w:i w:val="0"/>
          <w:caps w:val="0"/>
          <w:strike w:val="0"/>
          <w:noProof w:val="0"/>
          <w:vanish w:val="0"/>
          <w:color w:val="auto"/>
          <w:sz w:val="20"/>
          <w:u w:val="none"/>
          <w:shd w:val="clear" w:color="auto" w:fill="auto"/>
          <w:vertAlign w:val="baseline"/>
          <w:lang/>
        </w:rPr>
        <w:t>, kritérium b) a c) uchazeč dané úkony provede minimálně na 1 m² karoserie.</w:t>
      </w:r>
    </w:p>
    <w:p>
      <w:pPr>
        <w:pStyle w:val="P21"/>
        <w:framePr w:w="7654" w:h="331" w:hRule="exact" w:wrap="none" w:vAnchor="page" w:hAnchor="margin" w:x="28" w:y="15940"/>
        <w:rPr>
          <w:rStyle w:val="C16"/>
          <w:rtl w:val="0"/>
        </w:rPr>
      </w:pPr>
      <w:r>
        <w:rPr>
          <w:rStyle w:val="C16"/>
          <w:rtl w:val="0"/>
        </w:rPr>
        <w:t>Pracovník mytí, čištění a renovací interiérů a exteriérů vozidel, 29.10.2026 10:03:57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tento požadavek: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23-152-H Pracovník mytí, čištění a renovací interiérů a exteriérů vozidel + střední vzdělání s maturitní zkouškou a alespoň 5 let odborné praxe v činnostech v oblasti mytí, čištění, ošetřování a renovace povrchů osobních automobilů.</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mytí, čištění a renovací interiérů a exteriérů vozidel, 29.10.2026 10:03:57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uzavřené prostory pro mytí, čištění a renovaci povrchů osobních automobilů splňujících všechny platné normy a předpisy včetně nakládání s odpady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a prostředky pro čištění a ošetření povrchů osobních vozidel a jejich interiérů</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aplikaci na podvozek vozidla (např. ochranné brýle, rukavice)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prostředky pro mytí a ošetření motoru a motorového prostoru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a lešticí materiály na renovaci laku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technologické a bezpečnostní listy</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 kompletní vozidlo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 karosérie vozidla s "pomerančovou kůrou"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 předním a zadním světlometem s poškozeným povrchem</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znečištěné sedadlo vozidla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maskování vozidla</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a pomůcky pro demontáž a montáž drobných částí karoserie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 vibrační brusky, leštičky, vysavače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 vysokotlakým mycím zařízením wap a čističkou odpadních vod, související pracovní postupy a instrukce výrobce</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přípravy na zkoušku</w:t>
      </w:r>
    </w:p>
    <w:p>
      <w:pPr>
        <w:keepNext w:val="0"/>
        <w:keepLines w:val="0"/>
        <w:framePr w:w="10766" w:h="80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02"/>
        <w:rPr>
          <w:rStyle w:val="C3"/>
          <w:rtl w:val="0"/>
        </w:rPr>
      </w:pPr>
    </w:p>
    <w:p>
      <w:pPr>
        <w:pStyle w:val="P35"/>
        <w:framePr w:w="10710" w:h="340" w:hRule="exact" w:wrap="none" w:vAnchor="page" w:hAnchor="margin" w:x="28" w:y="11202"/>
        <w:rPr>
          <w:rStyle w:val="C25"/>
          <w:rtl w:val="0"/>
        </w:rPr>
      </w:pPr>
      <w:r>
        <w:rPr>
          <w:rStyle w:val="C25"/>
          <w:rtl w:val="0"/>
        </w:rPr>
        <w:t>Doba pro vykonání zkoušky</w:t>
      </w:r>
    </w:p>
    <w:p>
      <w:pPr>
        <w:keepNext w:val="0"/>
        <w:keepLines w:val="0"/>
        <w:framePr w:w="10766" w:h="80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mytí, čištění a renovací interiérů a exteriérů vozidel, 29.10.2026 10:03:57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UMYEM, s. r. o. </w:t>
      </w:r>
    </w:p>
    <w:p>
      <w:pPr>
        <w:pStyle w:val="P21"/>
        <w:framePr w:w="7654" w:h="331" w:hRule="exact" w:wrap="none" w:vAnchor="page" w:hAnchor="margin" w:x="28" w:y="15940"/>
        <w:rPr>
          <w:rStyle w:val="C16"/>
          <w:rtl w:val="0"/>
        </w:rPr>
      </w:pPr>
      <w:r>
        <w:rPr>
          <w:rStyle w:val="C16"/>
          <w:rtl w:val="0"/>
        </w:rPr>
        <w:t>Pracovník mytí, čištění a renovací interiérů a exteriérů vozidel, 29.10.2026 10:03:57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B3633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40CA5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D2A3C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