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918DF5" Type="http://schemas.openxmlformats.org/officeDocument/2006/relationships/officeDocument" Target="/word/document.xml" /><Relationship Id="coreR26918DF5" Type="http://schemas.openxmlformats.org/package/2006/relationships/metadata/core-properties" Target="/docProps/core.xml" /><Relationship Id="customR26918D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LPG (CNG) systémů vozidel (kód: 23-149-H)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a PO, ochrany zdraví a životního prostředí při zástavbě zařízení pro pohon vozidla na LPG/CNG</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Práce s technickou dokumentací a předpisy pro provádění zástavby zařízení pro pohon vozidel na LPG/CNG, instalaci a provoz vozidel přestavěných pro pohon na LPG/CNG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elektrotechnických a elektronických systémech vozidel s pohonem na LPG/CNG</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jednotlivých komponentech u vozidel s pohonem na LPG/CNG</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bezpečnostních prvcích systémů vozidel s pohonem na LPG/CNG</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Montáž jednotlivých komponent systému LPG/CNG do vozidel s pohonem na LPG/CNG</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Regulování přípravy palivové směsi u vozidel s pohonem na LPG/CNG</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Seřizování palivové mapy u motoru s pohonem na LPG/CNG</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provedené zástavby zařízení pro pohon vozidel na LPG/CNG</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LPG (CNG) systémů vozidel, 13.6.2026 11:48:50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a PO, ochrany zdraví a životního prostředí při zástavbě zařízení pro pohon vozidla na LPG/CNG</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vozidel (zvedací zařízení, ruční nářadí)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práce s nebezpečnými látkami při opravách vozidel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specifika garážování motorových vozidel s plynovým pohonem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Předvést a popsat specifika tankování motorových vozidel s plynovým pohonem</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pravidlech BOZP a PO souvisejících s prací tlakových systémů a výbušných plynů - LPG, CNG a pravidla dodržovat</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Praktické předvedení a 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Identifikovat a popsat jednotlivé bezpečnostní prvky systému alternativních pohonů vozidel z hlediska bezpečnosti</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Praktické předvedení a 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547" w:hRule="exact" w:wrap="none" w:vAnchor="page" w:hAnchor="margin" w:x="28" w:y="8301"/>
        <w:rPr>
          <w:rStyle w:val="C18"/>
          <w:rtl w:val="0"/>
        </w:rPr>
      </w:pPr>
      <w:r>
        <w:rPr>
          <w:rStyle w:val="C18"/>
          <w:rtl w:val="0"/>
        </w:rPr>
        <w:t>Práce s technickou dokumentací a předpisy pro provádění zástavby zařízení pro pohon vozidel na LPG/CNG, instalaci a provoz vozidel přestavěných pro pohon na LPG/CNG</w:t>
      </w:r>
    </w:p>
    <w:p>
      <w:pPr>
        <w:pStyle w:val="P24"/>
        <w:framePr w:w="6713" w:h="376" w:hRule="exact" w:wrap="none" w:vAnchor="page" w:hAnchor="margin" w:x="45" w:y="8948"/>
        <w:rPr>
          <w:rStyle w:val="C3"/>
          <w:rtl w:val="0"/>
        </w:rPr>
      </w:pPr>
    </w:p>
    <w:p>
      <w:pPr>
        <w:pStyle w:val="P25"/>
        <w:framePr w:w="6661" w:h="249" w:hRule="exact" w:wrap="none" w:vAnchor="page" w:hAnchor="margin" w:x="71" w:y="9019"/>
        <w:rPr>
          <w:rStyle w:val="C19"/>
          <w:rtl w:val="0"/>
        </w:rPr>
      </w:pPr>
      <w:r>
        <w:rPr>
          <w:rStyle w:val="C19"/>
          <w:rtl w:val="0"/>
        </w:rPr>
        <w:t>Kritéria hodnocení</w:t>
      </w:r>
    </w:p>
    <w:p>
      <w:pPr>
        <w:pStyle w:val="P26"/>
        <w:framePr w:w="3918" w:h="376" w:hRule="exact" w:wrap="none" w:vAnchor="page" w:hAnchor="margin" w:x="6803" w:y="8948"/>
        <w:rPr>
          <w:rStyle w:val="C3"/>
          <w:rtl w:val="0"/>
        </w:rPr>
      </w:pPr>
    </w:p>
    <w:p>
      <w:pPr>
        <w:pStyle w:val="P27"/>
        <w:framePr w:w="3836" w:h="249" w:hRule="exact" w:wrap="none" w:vAnchor="page" w:hAnchor="margin" w:x="6859" w:y="9019"/>
        <w:rPr>
          <w:rStyle w:val="C20"/>
          <w:rtl w:val="0"/>
        </w:rPr>
      </w:pPr>
      <w:r>
        <w:rPr>
          <w:rStyle w:val="C20"/>
          <w:rtl w:val="0"/>
        </w:rPr>
        <w:t>Způsoby ověření</w:t>
      </w:r>
    </w:p>
    <w:p>
      <w:pPr>
        <w:pStyle w:val="P12"/>
        <w:framePr w:w="6710" w:h="831" w:hRule="exact" w:wrap="none" w:vAnchor="page" w:hAnchor="margin" w:x="45" w:y="9324"/>
        <w:rPr>
          <w:rStyle w:val="C3"/>
          <w:rtl w:val="0"/>
        </w:rPr>
      </w:pPr>
    </w:p>
    <w:p>
      <w:pPr>
        <w:pStyle w:val="P13"/>
        <w:framePr w:w="6658" w:h="704" w:hRule="exact" w:wrap="none" w:vAnchor="page" w:hAnchor="margin" w:x="71" w:y="938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9324"/>
        <w:rPr>
          <w:rStyle w:val="C3"/>
          <w:rtl w:val="0"/>
        </w:rPr>
      </w:pPr>
    </w:p>
    <w:p>
      <w:pPr>
        <w:pStyle w:val="P29"/>
        <w:framePr w:w="3839" w:h="704" w:hRule="exact" w:wrap="none" w:vAnchor="page" w:hAnchor="margin" w:x="6856" w:y="9380"/>
        <w:rPr>
          <w:rStyle w:val="C21"/>
          <w:rtl w:val="0"/>
        </w:rPr>
      </w:pPr>
      <w:r>
        <w:rPr>
          <w:rStyle w:val="C21"/>
          <w:rtl w:val="0"/>
        </w:rPr>
        <w:t>Praktické předvedení a ústní ověření</w:t>
      </w:r>
    </w:p>
    <w:p>
      <w:pPr>
        <w:pStyle w:val="P16"/>
        <w:framePr w:w="6710" w:h="607" w:hRule="exact" w:wrap="none" w:vAnchor="page" w:hAnchor="margin" w:x="45" w:y="10155"/>
        <w:rPr>
          <w:rStyle w:val="C3"/>
          <w:rtl w:val="0"/>
        </w:rPr>
      </w:pPr>
    </w:p>
    <w:p>
      <w:pPr>
        <w:pStyle w:val="P17"/>
        <w:framePr w:w="6658" w:h="480" w:hRule="exact" w:wrap="none" w:vAnchor="page" w:hAnchor="margin" w:x="71" w:y="10211"/>
        <w:rPr>
          <w:rStyle w:val="C13"/>
          <w:rtl w:val="0"/>
        </w:rPr>
      </w:pPr>
      <w:r>
        <w:rPr>
          <w:rStyle w:val="C13"/>
          <w:rtl w:val="0"/>
        </w:rPr>
        <w:t>b) Najít v systému aktualizace technické dokumentace poslední platnou verzi pro autorizovanou osobou zadanou oblast a typ vozidla</w:t>
      </w:r>
    </w:p>
    <w:p>
      <w:pPr>
        <w:pStyle w:val="P30"/>
        <w:framePr w:w="3921" w:h="607" w:hRule="exact" w:wrap="none" w:vAnchor="page" w:hAnchor="margin" w:x="6800" w:y="10155"/>
        <w:rPr>
          <w:rStyle w:val="C3"/>
          <w:rtl w:val="0"/>
        </w:rPr>
      </w:pPr>
    </w:p>
    <w:p>
      <w:pPr>
        <w:pStyle w:val="P31"/>
        <w:framePr w:w="3839" w:h="480" w:hRule="exact" w:wrap="none" w:vAnchor="page" w:hAnchor="margin" w:x="6856" w:y="10211"/>
        <w:rPr>
          <w:rStyle w:val="C22"/>
          <w:rtl w:val="0"/>
        </w:rPr>
      </w:pPr>
      <w:r>
        <w:rPr>
          <w:rStyle w:val="C22"/>
          <w:rtl w:val="0"/>
        </w:rPr>
        <w:t>Praktické předvedení a ústní ověření</w:t>
      </w:r>
    </w:p>
    <w:p>
      <w:pPr>
        <w:pStyle w:val="P32"/>
        <w:framePr w:w="10710" w:h="248" w:hRule="exact" w:wrap="none" w:vAnchor="page" w:hAnchor="margin" w:x="28" w:y="10875"/>
        <w:rPr>
          <w:rStyle w:val="C23"/>
          <w:rtl w:val="0"/>
        </w:rPr>
      </w:pPr>
      <w:r>
        <w:rPr>
          <w:rStyle w:val="C23"/>
          <w:rtl w:val="0"/>
        </w:rPr>
        <w:t>Je třeba splnit obě kritéria.</w:t>
      </w:r>
    </w:p>
    <w:p>
      <w:pPr>
        <w:pStyle w:val="P23"/>
        <w:framePr w:w="10710" w:h="547" w:hRule="exact" w:wrap="none" w:vAnchor="page" w:hAnchor="margin" w:x="28" w:y="11311"/>
        <w:rPr>
          <w:rStyle w:val="C18"/>
          <w:rtl w:val="0"/>
        </w:rPr>
      </w:pPr>
      <w:r>
        <w:rPr>
          <w:rStyle w:val="C18"/>
          <w:rtl w:val="0"/>
        </w:rPr>
        <w:t>Orientace v základních elektrotechnických a elektronických systémech vozidel s pohonem na LPG/CNG</w:t>
      </w:r>
    </w:p>
    <w:p>
      <w:pPr>
        <w:pStyle w:val="P24"/>
        <w:framePr w:w="6713" w:h="376" w:hRule="exact" w:wrap="none" w:vAnchor="page" w:hAnchor="margin" w:x="45" w:y="11957"/>
        <w:rPr>
          <w:rStyle w:val="C3"/>
          <w:rtl w:val="0"/>
        </w:rPr>
      </w:pPr>
    </w:p>
    <w:p>
      <w:pPr>
        <w:pStyle w:val="P25"/>
        <w:framePr w:w="6661" w:h="249" w:hRule="exact" w:wrap="none" w:vAnchor="page" w:hAnchor="margin" w:x="71" w:y="12028"/>
        <w:rPr>
          <w:rStyle w:val="C19"/>
          <w:rtl w:val="0"/>
        </w:rPr>
      </w:pPr>
      <w:r>
        <w:rPr>
          <w:rStyle w:val="C19"/>
          <w:rtl w:val="0"/>
        </w:rPr>
        <w:t>Kritéria hodnocení</w:t>
      </w:r>
    </w:p>
    <w:p>
      <w:pPr>
        <w:pStyle w:val="P26"/>
        <w:framePr w:w="3918" w:h="376" w:hRule="exact" w:wrap="none" w:vAnchor="page" w:hAnchor="margin" w:x="6803" w:y="11957"/>
        <w:rPr>
          <w:rStyle w:val="C3"/>
          <w:rtl w:val="0"/>
        </w:rPr>
      </w:pPr>
    </w:p>
    <w:p>
      <w:pPr>
        <w:pStyle w:val="P27"/>
        <w:framePr w:w="3836" w:h="249" w:hRule="exact" w:wrap="none" w:vAnchor="page" w:hAnchor="margin" w:x="6859" w:y="12028"/>
        <w:rPr>
          <w:rStyle w:val="C20"/>
          <w:rtl w:val="0"/>
        </w:rPr>
      </w:pPr>
      <w:r>
        <w:rPr>
          <w:rStyle w:val="C20"/>
          <w:rtl w:val="0"/>
        </w:rPr>
        <w:t>Způsoby ověření</w:t>
      </w:r>
    </w:p>
    <w:p>
      <w:pPr>
        <w:pStyle w:val="P12"/>
        <w:framePr w:w="6710" w:h="376" w:hRule="exact" w:wrap="none" w:vAnchor="page" w:hAnchor="margin" w:x="45" w:y="12334"/>
        <w:rPr>
          <w:rStyle w:val="C3"/>
          <w:rtl w:val="0"/>
        </w:rPr>
      </w:pPr>
    </w:p>
    <w:p>
      <w:pPr>
        <w:pStyle w:val="P13"/>
        <w:framePr w:w="6658" w:h="249" w:hRule="exact" w:wrap="none" w:vAnchor="page" w:hAnchor="margin" w:x="71" w:y="12390"/>
        <w:rPr>
          <w:rStyle w:val="C11"/>
          <w:rtl w:val="0"/>
        </w:rPr>
      </w:pPr>
      <w:r>
        <w:rPr>
          <w:rStyle w:val="C11"/>
          <w:rtl w:val="0"/>
        </w:rPr>
        <w:t>a) Orientovat se v základních pojmech elektrotechniky</w:t>
      </w:r>
    </w:p>
    <w:p>
      <w:pPr>
        <w:pStyle w:val="P28"/>
        <w:framePr w:w="3921" w:h="376" w:hRule="exact" w:wrap="none" w:vAnchor="page" w:hAnchor="margin" w:x="6800" w:y="12334"/>
        <w:rPr>
          <w:rStyle w:val="C3"/>
          <w:rtl w:val="0"/>
        </w:rPr>
      </w:pPr>
    </w:p>
    <w:p>
      <w:pPr>
        <w:pStyle w:val="P29"/>
        <w:framePr w:w="3839" w:h="249" w:hRule="exact" w:wrap="none" w:vAnchor="page" w:hAnchor="margin" w:x="6856" w:y="12390"/>
        <w:rPr>
          <w:rStyle w:val="C21"/>
          <w:rtl w:val="0"/>
        </w:rPr>
      </w:pPr>
      <w:r>
        <w:rPr>
          <w:rStyle w:val="C21"/>
          <w:rtl w:val="0"/>
        </w:rPr>
        <w:t>Ústní ověření</w:t>
      </w:r>
    </w:p>
    <w:p>
      <w:pPr>
        <w:pStyle w:val="P16"/>
        <w:framePr w:w="6710" w:h="376" w:hRule="exact" w:wrap="none" w:vAnchor="page" w:hAnchor="margin" w:x="45" w:y="12710"/>
        <w:rPr>
          <w:rStyle w:val="C3"/>
          <w:rtl w:val="0"/>
        </w:rPr>
      </w:pPr>
    </w:p>
    <w:p>
      <w:pPr>
        <w:pStyle w:val="P17"/>
        <w:framePr w:w="6658" w:h="249" w:hRule="exact" w:wrap="none" w:vAnchor="page" w:hAnchor="margin" w:x="71" w:y="12766"/>
        <w:rPr>
          <w:rStyle w:val="C13"/>
          <w:rtl w:val="0"/>
        </w:rPr>
      </w:pPr>
      <w:r>
        <w:rPr>
          <w:rStyle w:val="C13"/>
          <w:rtl w:val="0"/>
        </w:rPr>
        <w:t>b) Číst elektrická schemata včetně schemat kabeláže a logických obvodů</w:t>
      </w:r>
    </w:p>
    <w:p>
      <w:pPr>
        <w:pStyle w:val="P30"/>
        <w:framePr w:w="3921" w:h="376" w:hRule="exact" w:wrap="none" w:vAnchor="page" w:hAnchor="margin" w:x="6800" w:y="12710"/>
        <w:rPr>
          <w:rStyle w:val="C3"/>
          <w:rtl w:val="0"/>
        </w:rPr>
      </w:pPr>
    </w:p>
    <w:p>
      <w:pPr>
        <w:pStyle w:val="P31"/>
        <w:framePr w:w="3839" w:h="249" w:hRule="exact" w:wrap="none" w:vAnchor="page" w:hAnchor="margin" w:x="6856" w:y="12766"/>
        <w:rPr>
          <w:rStyle w:val="C22"/>
          <w:rtl w:val="0"/>
        </w:rPr>
      </w:pPr>
      <w:r>
        <w:rPr>
          <w:rStyle w:val="C22"/>
          <w:rtl w:val="0"/>
        </w:rPr>
        <w:t>Praktické předvedení a ústní ověření</w:t>
      </w:r>
    </w:p>
    <w:p>
      <w:pPr>
        <w:pStyle w:val="P12"/>
        <w:framePr w:w="6710" w:h="607" w:hRule="exact" w:wrap="none" w:vAnchor="page" w:hAnchor="margin" w:x="45" w:y="13086"/>
        <w:rPr>
          <w:rStyle w:val="C3"/>
          <w:rtl w:val="0"/>
        </w:rPr>
      </w:pPr>
    </w:p>
    <w:p>
      <w:pPr>
        <w:pStyle w:val="P13"/>
        <w:framePr w:w="6658" w:h="480" w:hRule="exact" w:wrap="none" w:vAnchor="page" w:hAnchor="margin" w:x="71" w:y="13142"/>
        <w:rPr>
          <w:rStyle w:val="C11"/>
          <w:rtl w:val="0"/>
        </w:rPr>
      </w:pPr>
      <w:r>
        <w:rPr>
          <w:rStyle w:val="C11"/>
          <w:rtl w:val="0"/>
        </w:rPr>
        <w:t>c) Popsat význam, princip činnosti a uspořádání hlavních typů multiplexních obvodů</w:t>
      </w:r>
    </w:p>
    <w:p>
      <w:pPr>
        <w:pStyle w:val="P28"/>
        <w:framePr w:w="3921" w:h="607" w:hRule="exact" w:wrap="none" w:vAnchor="page" w:hAnchor="margin" w:x="6800" w:y="13086"/>
        <w:rPr>
          <w:rStyle w:val="C3"/>
          <w:rtl w:val="0"/>
        </w:rPr>
      </w:pPr>
    </w:p>
    <w:p>
      <w:pPr>
        <w:pStyle w:val="P29"/>
        <w:framePr w:w="3839" w:h="480" w:hRule="exact" w:wrap="none" w:vAnchor="page" w:hAnchor="margin" w:x="6856" w:y="13142"/>
        <w:rPr>
          <w:rStyle w:val="C21"/>
          <w:rtl w:val="0"/>
        </w:rPr>
      </w:pPr>
      <w:r>
        <w:rPr>
          <w:rStyle w:val="C21"/>
          <w:rtl w:val="0"/>
        </w:rPr>
        <w:t>Ústní ověření</w:t>
      </w:r>
    </w:p>
    <w:p>
      <w:pPr>
        <w:pStyle w:val="P16"/>
        <w:framePr w:w="6710" w:h="376" w:hRule="exact" w:wrap="none" w:vAnchor="page" w:hAnchor="margin" w:x="45" w:y="13693"/>
        <w:rPr>
          <w:rStyle w:val="C3"/>
          <w:rtl w:val="0"/>
        </w:rPr>
      </w:pPr>
    </w:p>
    <w:p>
      <w:pPr>
        <w:pStyle w:val="P17"/>
        <w:framePr w:w="6658" w:h="249" w:hRule="exact" w:wrap="none" w:vAnchor="page" w:hAnchor="margin" w:x="71" w:y="13749"/>
        <w:rPr>
          <w:rStyle w:val="C13"/>
          <w:rtl w:val="0"/>
        </w:rPr>
      </w:pPr>
      <w:r>
        <w:rPr>
          <w:rStyle w:val="C13"/>
          <w:rtl w:val="0"/>
        </w:rPr>
        <w:t>d) Měřit základní elektrické veličiny za použití multimetru</w:t>
      </w:r>
    </w:p>
    <w:p>
      <w:pPr>
        <w:pStyle w:val="P30"/>
        <w:framePr w:w="3921" w:h="376" w:hRule="exact" w:wrap="none" w:vAnchor="page" w:hAnchor="margin" w:x="6800" w:y="13693"/>
        <w:rPr>
          <w:rStyle w:val="C3"/>
          <w:rtl w:val="0"/>
        </w:rPr>
      </w:pPr>
    </w:p>
    <w:p>
      <w:pPr>
        <w:pStyle w:val="P31"/>
        <w:framePr w:w="3839" w:h="249" w:hRule="exact" w:wrap="none" w:vAnchor="page" w:hAnchor="margin" w:x="6856" w:y="13749"/>
        <w:rPr>
          <w:rStyle w:val="C22"/>
          <w:rtl w:val="0"/>
        </w:rPr>
      </w:pPr>
      <w:r>
        <w:rPr>
          <w:rStyle w:val="C22"/>
          <w:rtl w:val="0"/>
        </w:rPr>
        <w:t>Praktické předvedení a ústní ověření</w:t>
      </w:r>
    </w:p>
    <w:p>
      <w:pPr>
        <w:pStyle w:val="P32"/>
        <w:framePr w:w="10710" w:h="248" w:hRule="exact" w:wrap="none" w:vAnchor="page" w:hAnchor="margin" w:x="28" w:y="14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LPG (CNG) systémů vozidel, 13.6.2026 11:48:50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komponentech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a funkci systému pohonu vozidel na LPG/CNG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na schématu (popř. řezu příslušného dílu) regulátor tlaku LPG/CNG, vyjmenovat jeho možné závady a stanovit způsoby jejich odstranění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na schématu (popř. řezu příslušného dílu) vstřikovač LPG/CNG, vyjmenovat jeho možné závady a stanovit způsoby jejich odstranění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víceúčelový ventil LPG/CNG, jeho možné závady a popsat způsoby jejich odstranění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řídicí jednotku LPG/CNG, její princip činnosti a funkci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Popsat na schématu (popř. řezu příslušného dílu nebo přímo v přistaveném vozidle) jednotlivé části tlakové nádoby LPG/CNG a vyjmenovat její druhy</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na schématu (popř. řezu příslušného dílu nebo na přistaveném vozidle) plnicí hrdlo LPG/CNG, jeho možné závady a způsoby jejich odstranění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Orientace v bezpečnostních prvcích systémů vozidel s pohonem na LPG/CNG</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víceúčelový ventil, vysvětlit jeho účel a funkci pro bezpečnost</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regulátor tlaku a vysvětlit jeho funkci a bezpečnostní účel</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řídicí jednotku systému LPG/CNG, vysvětlit její účel a bezpečnostní funkce</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Montáž jednotlivých komponent systému LPG/CNG do vozidel s pohonem na LPG/CNG</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Namontovat tlakovou nádobu a popsat způsoby uchycení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Namontovat víceúčelový ventil a zkontrolovat správnost jeho funkce</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 a 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Namontovat plnicí hrdlo a popsat zásady montáže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Namontovat plynové vedení</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Namontovat regulátor tlaku a popsat zásady montáže</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f) Namontovat plynové vstřikovače</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g) Namontovat a zapojit elektrické svazky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a ústní ověření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LPG (CNG) systémů vozidel, 13.6.2026 11:48:50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Regulování přípravy palivové směsi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funkci systému řízení palivové směsi OBD2</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popsat a vysvětlit funkci systému řízení palivové směsi LPG/CNG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funkci OBD řídicí jednotky LPG/CNG</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způsob základního nastavení parametrů řídicí jednotky LPG/CNG</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palivové mapy u motoru s pohonem na LPG/CNG</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postup seřizování plynové mapy se systémem OBD</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postup seřizování plynové mapy bez systému OBD</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seřízení plynové mapy se systémem OBD</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zásady, které je nutné dodržovat při seřizování plynové mapy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Popsat důsledky, které mohou nastat vlivem špatného nastavení plynové mapy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Kontrola provedené zástavby zařízení pro pohon vozidel na LPG/CNG</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správnost montáže a umístění tlakového vedení LPG/CNG</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Zkontrolovat vedení namontovaných elektrických svazků a jejich napojení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Zkontrolovat správnost zapojení a těsnost vyhřívacího okruhu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kontrolu těsnosti celého systému LPG/CNG</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LPG (CNG) systémů vozidel, 13.6.2026 11:48:50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Dodržování zásad BOZP a PO, ochrany zdraví a životního prostředí při zástavbě zařízení pro pohon vozidla na LPG/CNG, kritérium e) může být splněno buď na modelové či reálné situaci u čerpací stanice LPG/CNG.</w:t>
      </w:r>
    </w:p>
    <w:p>
      <w:pPr>
        <w:pStyle w:val="P33"/>
        <w:framePr w:w="10766" w:h="1837" w:hRule="exact" w:wrap="none" w:vAnchor="page" w:hAnchor="margin" w:x="0" w:y="10213"/>
        <w:rPr>
          <w:rStyle w:val="C3"/>
          <w:rtl w:val="0"/>
        </w:rPr>
      </w:pPr>
    </w:p>
    <w:p>
      <w:pPr>
        <w:pStyle w:val="P35"/>
        <w:framePr w:w="10710" w:h="340" w:hRule="exact" w:wrap="none" w:vAnchor="page" w:hAnchor="margin" w:x="28" w:y="10213"/>
        <w:rPr>
          <w:rStyle w:val="C25"/>
          <w:rtl w:val="0"/>
        </w:rPr>
      </w:pPr>
      <w:r>
        <w:rPr>
          <w:rStyle w:val="C25"/>
          <w:rtl w:val="0"/>
        </w:rPr>
        <w:t>Výsledné hodnocení</w:t>
      </w:r>
    </w:p>
    <w:p>
      <w:pPr>
        <w:keepNext w:val="0"/>
        <w:keepLines w:val="0"/>
        <w:framePr w:w="10766" w:h="1497" w:hRule="exact" w:wrap="none" w:vAnchor="page" w:hAnchor="margin" w:x="0" w:y="10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Počet zkoušejících</w:t>
      </w:r>
    </w:p>
    <w:p>
      <w:pPr>
        <w:keepNext w:val="0"/>
        <w:keepLines w:val="0"/>
        <w:framePr w:w="10766" w:h="1036"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LPG (CNG) systémů vozidel, 13.6.2026 11:48:50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opravárenských činnostech nebo v oblasti diagnostiky,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23-149-H Mechanik LPG (CNG) systémů vozidel + střední vzdělání s maturitní zkouškou a alespoň 5 let odborné praxe v opravárenských činnostech nebo v oblasti diagnostiky, oprav osobních automobilů s LPG nebo CNG.</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LPG (CNG) systémů vozidel, 13.6.2026 11:48:50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motoru s pohonem na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(plošinový zvedák; centrální zvedák; pracovní stůl; odsávání výfukových plynů; sada otevřených, trubkových a očkových klíčů oboustranných; sada nástrčných klíčů imbus; sada kleští; sada kladiv; momentové klíče; klíč nastavitelný; kleště stranové štípací; kleště půlkulaté přímé; šroubováky elektrické ruční; šroubováky ploché; šroubováky křížové; šroubováky ploché délka 50 mm; šroubováky křížové délka 50 mm; zavírací kapesní nůž; antistaticky chráněná pinzeta; svinovací metr; kapesní svítilna; izolační páska šíře; sada nástrčných klíčů; sada bitů PH/PL/Torx/Imbus; rukojeť se čtyřhranem pro nástrčné klíče a bity)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zážehovým motorem vhodným pro montáž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sadu LPG (CNG) obsahující veškeré komponenty pro kompletní montáž systému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LPG (CNG) systémů vozidel, 13.6.2026 11:48:50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 s. r. o.</w:t>
      </w:r>
    </w:p>
    <w:p>
      <w:pPr>
        <w:pStyle w:val="P21"/>
        <w:framePr w:w="7654" w:h="331" w:hRule="exact" w:wrap="none" w:vAnchor="page" w:hAnchor="margin" w:x="28" w:y="15940"/>
        <w:rPr>
          <w:rStyle w:val="C16"/>
          <w:rtl w:val="0"/>
        </w:rPr>
      </w:pPr>
      <w:r>
        <w:rPr>
          <w:rStyle w:val="C16"/>
          <w:rtl w:val="0"/>
        </w:rPr>
        <w:t>Mechanik LPG (CNG) systémů vozidel, 13.6.2026 11:48:50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84695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2A2F4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92AA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