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58BBEF" Type="http://schemas.openxmlformats.org/officeDocument/2006/relationships/officeDocument" Target="/word/document.xml" /><Relationship Id="coreR5958BBEF" Type="http://schemas.openxmlformats.org/package/2006/relationships/metadata/core-properties" Target="/docProps/core.xml" /><Relationship Id="customR5958BB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Výpomoc při obsluze hostů (kód: 65-012-E)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teplých nápojů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skladování nápojů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Výpomoc při podávání pokrmů a nápojů jednoduchou obsluhou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Výpomoc při podávání pokrmů a nápojů hostům při bufetovém uspořádání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07.08.2007 do: 01.02.2012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Výpomoc při obsluze hostů, 29.10.2026 2:21:14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stanoví, které doklady musí uchazeč předložit, aby zkouška proběhla v souladu s platnými právními předpisy. 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oboje).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konkrétních činností a úkolů při obsluze hosta, které si autorizovaná osoba předem připraví a rozpracuje podle kritérií.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připraví pracoviště a potřebný inventář. Dále bude hodnocena obsluha a organizace práce, hodnocení způsobu komunikace s hostem. Bude provedena kontrola kvality vykonané práce.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Výpomoc při obsluze hostů, 29.10.2026 2:21:14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 oborovou skupinou gastronomie, hotelnictví, turismus při NÚOV, sekcí pro NSK, jejímiž členy jsou zástupci následujících organizací: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sommelierů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gastronomie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hotelová škola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gastronomie, Frenštát p. Radhoštěm, příspěvková organizace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Výpomoc při obsluze hostů, 29.10.2026 2:21:14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