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F7CB8" Type="http://schemas.openxmlformats.org/officeDocument/2006/relationships/officeDocument" Target="/word/document.xml" /><Relationship Id="coreR54FF7CB8" Type="http://schemas.openxmlformats.org/package/2006/relationships/metadata/core-properties" Target="/docProps/core.xml" /><Relationship Id="customR54FF7C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Důlní elektrikář/elektrikářka silnoproudých zařízení (kód: 21-091-H)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Důlní elektrikář silnoproudých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a normách,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rekonstrukce a zapojování důlních silnoproudých rozvodů a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Diagnostikování poruch elektrických zařízení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a kontrola stavu důlních silnoproudých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a parametrů,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Indikace důlního ovzduší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BOZP při montáži a připojování kabelových souborů k energetické síti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Vyhotovení záznamů a povinné dokumentace o provedené montáži, připojení, opravě elektrických zařízení, rozvodů a jejich součástí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Údržba a opravy důlních silnoproudých rozvodů a zařízení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27.01.2023 do: 19.05.2025</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vztahy mezi elektrickými jednotkami (napětí, proud, odpor, výkon)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jednotky elektrických veličin (Ohmův zákon, odpor vodiče, stejnosměrný a střídavý proud)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 xml:space="preserve">c) Popsat rozdělení a značení elektrických sítí (charakteristika druhů elektrických sítí  – nn, vn, vvn)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na elektrotechnické dokumentaci způsoby označení vodičů a svorek (barvy na vodičích a jejich značení)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831" w:hRule="exact" w:wrap="none" w:vAnchor="page" w:hAnchor="margin" w:x="45" w:y="7527"/>
        <w:rPr>
          <w:rStyle w:val="C3"/>
          <w:rtl w:val="0"/>
        </w:rPr>
      </w:pPr>
    </w:p>
    <w:p>
      <w:pPr>
        <w:pStyle w:val="P13"/>
        <w:framePr w:w="6658" w:h="704" w:hRule="exact" w:wrap="none" w:vAnchor="page" w:hAnchor="margin" w:x="71" w:y="7583"/>
        <w:rPr>
          <w:rStyle w:val="C11"/>
          <w:rtl w:val="0"/>
        </w:rPr>
      </w:pPr>
      <w:r>
        <w:rPr>
          <w:rStyle w:val="C11"/>
          <w:rtl w:val="0"/>
        </w:rPr>
        <w:t>a) Popsat elektrotechnickou dokumentaci (technická zpráva, stavební výkres, instalační výkres, zapojovací schéma, liniové schéma) a vysvětlit, k jakému účelu slouží a co obsahují</w:t>
      </w:r>
    </w:p>
    <w:p>
      <w:pPr>
        <w:pStyle w:val="P28"/>
        <w:framePr w:w="3921" w:h="831" w:hRule="exact" w:wrap="none" w:vAnchor="page" w:hAnchor="margin" w:x="6800" w:y="7527"/>
        <w:rPr>
          <w:rStyle w:val="C3"/>
          <w:rtl w:val="0"/>
        </w:rPr>
      </w:pPr>
    </w:p>
    <w:p>
      <w:pPr>
        <w:pStyle w:val="P29"/>
        <w:framePr w:w="3839" w:h="704"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Popsat na elektrotechnické dokumentaci schematické značky elektrických přístrojů a spotřebičů, obvodů a elektroinstalačního příslušenství</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Montáž, rekonstrukce a zapojování důlních silnoproudých rozvodů a zařízení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Zvolit postup pracovních činností při montáži kabelové přípojky v dole</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Praktické předvedení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Zvolit materiál, nářadí, pomůcky při montáži kabelové přípojky v dole</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Vybrat měřicí přístroje potřebné pro měření kabelové přípojky (nebo souboru kabelových přípojek) v dole</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688"/>
        <w:rPr>
          <w:rStyle w:val="C3"/>
          <w:rtl w:val="0"/>
        </w:rPr>
      </w:pPr>
    </w:p>
    <w:p>
      <w:pPr>
        <w:pStyle w:val="P17"/>
        <w:framePr w:w="6658" w:h="249" w:hRule="exact" w:wrap="none" w:vAnchor="page" w:hAnchor="margin" w:x="71" w:y="11744"/>
        <w:rPr>
          <w:rStyle w:val="C13"/>
          <w:rtl w:val="0"/>
        </w:rPr>
      </w:pPr>
      <w:r>
        <w:rPr>
          <w:rStyle w:val="C13"/>
          <w:rtl w:val="0"/>
        </w:rPr>
        <w:t>d) Provést instalaci kabelové přípojky</w:t>
      </w:r>
    </w:p>
    <w:p>
      <w:pPr>
        <w:pStyle w:val="P30"/>
        <w:framePr w:w="3921" w:h="376" w:hRule="exact" w:wrap="none" w:vAnchor="page" w:hAnchor="margin" w:x="6800" w:y="11688"/>
        <w:rPr>
          <w:rStyle w:val="C3"/>
          <w:rtl w:val="0"/>
        </w:rPr>
      </w:pPr>
    </w:p>
    <w:p>
      <w:pPr>
        <w:pStyle w:val="P31"/>
        <w:framePr w:w="3839" w:h="249" w:hRule="exact" w:wrap="none" w:vAnchor="page" w:hAnchor="margin" w:x="6856" w:y="11744"/>
        <w:rPr>
          <w:rStyle w:val="C22"/>
          <w:rtl w:val="0"/>
        </w:rPr>
      </w:pPr>
      <w:r>
        <w:rPr>
          <w:rStyle w:val="C22"/>
          <w:rtl w:val="0"/>
        </w:rPr>
        <w:t>Praktické předvedení a ústní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Vysvětlit použití ochran před úrazem elektrickým proudem</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Zapojit elektrický kabel do daného typu skříně NN</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12"/>
        <w:framePr w:w="6710" w:h="376" w:hRule="exact" w:wrap="none" w:vAnchor="page" w:hAnchor="margin" w:x="45" w:y="12817"/>
        <w:rPr>
          <w:rStyle w:val="C3"/>
          <w:rtl w:val="0"/>
        </w:rPr>
      </w:pPr>
    </w:p>
    <w:p>
      <w:pPr>
        <w:pStyle w:val="P13"/>
        <w:framePr w:w="6658" w:h="249" w:hRule="exact" w:wrap="none" w:vAnchor="page" w:hAnchor="margin" w:x="71" w:y="12873"/>
        <w:rPr>
          <w:rStyle w:val="C11"/>
          <w:rtl w:val="0"/>
        </w:rPr>
      </w:pPr>
      <w:r>
        <w:rPr>
          <w:rStyle w:val="C11"/>
          <w:rtl w:val="0"/>
        </w:rPr>
        <w:t>g) Vysvětlit ukládání kabelů a vodičů v důlním díle</w:t>
      </w:r>
    </w:p>
    <w:p>
      <w:pPr>
        <w:pStyle w:val="P28"/>
        <w:framePr w:w="3921" w:h="376" w:hRule="exact" w:wrap="none" w:vAnchor="page" w:hAnchor="margin" w:x="6800" w:y="12817"/>
        <w:rPr>
          <w:rStyle w:val="C3"/>
          <w:rtl w:val="0"/>
        </w:rPr>
      </w:pPr>
    </w:p>
    <w:p>
      <w:pPr>
        <w:pStyle w:val="P29"/>
        <w:framePr w:w="3839" w:h="249"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193"/>
        <w:rPr>
          <w:rStyle w:val="C3"/>
          <w:rtl w:val="0"/>
        </w:rPr>
      </w:pPr>
    </w:p>
    <w:p>
      <w:pPr>
        <w:pStyle w:val="P17"/>
        <w:framePr w:w="6658" w:h="480" w:hRule="exact" w:wrap="none" w:vAnchor="page" w:hAnchor="margin" w:x="71" w:y="13249"/>
        <w:rPr>
          <w:rStyle w:val="C13"/>
          <w:rtl w:val="0"/>
        </w:rPr>
      </w:pPr>
      <w:r>
        <w:rPr>
          <w:rStyle w:val="C13"/>
          <w:rtl w:val="0"/>
        </w:rPr>
        <w:t>h) Provést připojení důlního zařízení ke kabelu NN, VN (důlní kombajn, ventilátor, čerpadlo)</w:t>
      </w:r>
    </w:p>
    <w:p>
      <w:pPr>
        <w:pStyle w:val="P30"/>
        <w:framePr w:w="3921" w:h="607" w:hRule="exact" w:wrap="none" w:vAnchor="page" w:hAnchor="margin" w:x="6800" w:y="13193"/>
        <w:rPr>
          <w:rStyle w:val="C3"/>
          <w:rtl w:val="0"/>
        </w:rPr>
      </w:pPr>
    </w:p>
    <w:p>
      <w:pPr>
        <w:pStyle w:val="P31"/>
        <w:framePr w:w="3839" w:h="480" w:hRule="exact" w:wrap="none" w:vAnchor="page" w:hAnchor="margin" w:x="6856" w:y="13249"/>
        <w:rPr>
          <w:rStyle w:val="C22"/>
          <w:rtl w:val="0"/>
        </w:rPr>
      </w:pPr>
      <w:r>
        <w:rPr>
          <w:rStyle w:val="C22"/>
          <w:rtl w:val="0"/>
        </w:rPr>
        <w:t>Praktické předvedení</w:t>
      </w:r>
    </w:p>
    <w:p>
      <w:pPr>
        <w:pStyle w:val="P32"/>
        <w:framePr w:w="10710" w:h="248" w:hRule="exact" w:wrap="none" w:vAnchor="page" w:hAnchor="margin" w:x="28" w:y="13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postup provádění diagnostiky pomocí diagnostického přístroje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Vytvořit záznam z provedené diagnostiky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Revize a kontrola stavu důlních silnoproudých rozvodů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Provést kontrolu funkčnosti předloženého el. měřicího přístroje (voltmetr, ampérmetr, ohmetr)</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pro dispečink pojem - stav: funkční/závada/mimořádná situace/havarijní stav</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Provést záznam z kontroly funkčnosti přístroje běžně používaného v el. provozu (voltmetr, ampérmetr, ohmetr)</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Měření elektrických veličin a parametrů, vyhodnocení naměřených hodnot</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způsoby měření základních elektrických veličin (napětí, proud, výkon, izolační a zemní odpor)</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Předvést postup při měření základních elektrických veličin na přístroji</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Praktické předvedení a 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Provést měření, vyhodnotit a interpretovat elektrické veličiny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 a 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d) Zaznamenat předepsaným způsobem údaje z měření elektrické veličiny</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Indikace důlního ovzduší</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Popsat přenosný přístroj pro měření plynu metanu, oxidu uhelnatého nebo radonu</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měření metanu nebo radonu</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c) Provést měření oxidu uhelnatého, oxidu uhličitého</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d) Zaznamenat naměřené hodnoty do provozní knihy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32"/>
        <w:framePr w:w="10710" w:h="248" w:hRule="exact" w:wrap="none" w:vAnchor="page" w:hAnchor="margin" w:x="28" w:y="13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montáži a připojování kabelových souborů k energetické síti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bezpečnostní předpisy pro práci s elektrickým proudem (vyhláška č. 123/2022 Sb. ) a práci v dole (vyhláška ČBÚ č. 22/1989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používání OOPP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první pomoci při popáleninách elektrickým proudem/napětím/obloukem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první pomoci při úrazu elektrickým proudem/napětím/obloukem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Vyhotovení záznamů a povinné dokumentace o provedené montáži, připojení, opravě elektrických zařízení, rozvodů a jejich součástí</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Zaznamenat předepsaným způsobem údaje o průběhu provedené elektroúdržby a údržby silnoproudého 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3"/>
        <w:framePr w:w="10710" w:h="340" w:hRule="exact" w:wrap="none" w:vAnchor="page" w:hAnchor="margin" w:x="28" w:y="7643"/>
        <w:rPr>
          <w:rStyle w:val="C18"/>
          <w:rtl w:val="0"/>
        </w:rPr>
      </w:pPr>
      <w:r>
        <w:rPr>
          <w:rStyle w:val="C18"/>
          <w:rtl w:val="0"/>
        </w:rPr>
        <w:t>Údržba a opravy důlních silnoproudých rozvodů a zařízení</w:t>
      </w:r>
    </w:p>
    <w:p>
      <w:pPr>
        <w:pStyle w:val="P24"/>
        <w:framePr w:w="6713" w:h="376" w:hRule="exact" w:wrap="none" w:vAnchor="page" w:hAnchor="margin" w:x="45" w:y="8082"/>
        <w:rPr>
          <w:rStyle w:val="C3"/>
          <w:rtl w:val="0"/>
        </w:rPr>
      </w:pPr>
    </w:p>
    <w:p>
      <w:pPr>
        <w:pStyle w:val="P25"/>
        <w:framePr w:w="6661" w:h="249" w:hRule="exact" w:wrap="none" w:vAnchor="page" w:hAnchor="margin" w:x="71" w:y="8153"/>
        <w:rPr>
          <w:rStyle w:val="C19"/>
          <w:rtl w:val="0"/>
        </w:rPr>
      </w:pPr>
      <w:r>
        <w:rPr>
          <w:rStyle w:val="C19"/>
          <w:rtl w:val="0"/>
        </w:rPr>
        <w:t>Kritéria hodnocení</w:t>
      </w:r>
    </w:p>
    <w:p>
      <w:pPr>
        <w:pStyle w:val="P26"/>
        <w:framePr w:w="3918" w:h="376" w:hRule="exact" w:wrap="none" w:vAnchor="page" w:hAnchor="margin" w:x="6803" w:y="8082"/>
        <w:rPr>
          <w:rStyle w:val="C3"/>
          <w:rtl w:val="0"/>
        </w:rPr>
      </w:pPr>
    </w:p>
    <w:p>
      <w:pPr>
        <w:pStyle w:val="P27"/>
        <w:framePr w:w="3836" w:h="249" w:hRule="exact" w:wrap="none" w:vAnchor="page" w:hAnchor="margin" w:x="6859" w:y="8153"/>
        <w:rPr>
          <w:rStyle w:val="C20"/>
          <w:rtl w:val="0"/>
        </w:rPr>
      </w:pPr>
      <w:r>
        <w:rPr>
          <w:rStyle w:val="C20"/>
          <w:rtl w:val="0"/>
        </w:rPr>
        <w:t>Způsoby ověření</w:t>
      </w:r>
    </w:p>
    <w:p>
      <w:pPr>
        <w:pStyle w:val="P12"/>
        <w:framePr w:w="6710" w:h="607" w:hRule="exact" w:wrap="none" w:vAnchor="page" w:hAnchor="margin" w:x="45" w:y="8458"/>
        <w:rPr>
          <w:rStyle w:val="C3"/>
          <w:rtl w:val="0"/>
        </w:rPr>
      </w:pPr>
    </w:p>
    <w:p>
      <w:pPr>
        <w:pStyle w:val="P13"/>
        <w:framePr w:w="6658" w:h="480" w:hRule="exact" w:wrap="none" w:vAnchor="page" w:hAnchor="margin" w:x="71" w:y="8514"/>
        <w:rPr>
          <w:rStyle w:val="C11"/>
          <w:rtl w:val="0"/>
        </w:rPr>
      </w:pPr>
      <w:r>
        <w:rPr>
          <w:rStyle w:val="C11"/>
          <w:rtl w:val="0"/>
        </w:rPr>
        <w:t>a) Provést základní údržbu důlních silnoproudých rozvodů a zařízení v určeném provozním místě v dole</w:t>
      </w:r>
    </w:p>
    <w:p>
      <w:pPr>
        <w:pStyle w:val="P28"/>
        <w:framePr w:w="3921" w:h="607" w:hRule="exact" w:wrap="none" w:vAnchor="page" w:hAnchor="margin" w:x="6800" w:y="8458"/>
        <w:rPr>
          <w:rStyle w:val="C3"/>
          <w:rtl w:val="0"/>
        </w:rPr>
      </w:pPr>
    </w:p>
    <w:p>
      <w:pPr>
        <w:pStyle w:val="P29"/>
        <w:framePr w:w="3839" w:h="480" w:hRule="exact" w:wrap="none" w:vAnchor="page" w:hAnchor="margin" w:x="6856" w:y="8514"/>
        <w:rPr>
          <w:rStyle w:val="C21"/>
          <w:rtl w:val="0"/>
        </w:rPr>
      </w:pPr>
      <w:r>
        <w:rPr>
          <w:rStyle w:val="C21"/>
          <w:rtl w:val="0"/>
        </w:rPr>
        <w:t>Praktické předvedení a ústní ověření</w:t>
      </w:r>
    </w:p>
    <w:p>
      <w:pPr>
        <w:pStyle w:val="P16"/>
        <w:framePr w:w="6710" w:h="607" w:hRule="exact" w:wrap="none" w:vAnchor="page" w:hAnchor="margin" w:x="45" w:y="9065"/>
        <w:rPr>
          <w:rStyle w:val="C3"/>
          <w:rtl w:val="0"/>
        </w:rPr>
      </w:pPr>
    </w:p>
    <w:p>
      <w:pPr>
        <w:pStyle w:val="P17"/>
        <w:framePr w:w="6658" w:h="480" w:hRule="exact" w:wrap="none" w:vAnchor="page" w:hAnchor="margin" w:x="71" w:y="9121"/>
        <w:rPr>
          <w:rStyle w:val="C13"/>
          <w:rtl w:val="0"/>
        </w:rPr>
      </w:pPr>
      <w:r>
        <w:rPr>
          <w:rStyle w:val="C13"/>
          <w:rtl w:val="0"/>
        </w:rPr>
        <w:t>b) Provést základní opravu důlních silnoproudých rozvodů a zařízení v určeném provozním místě v dole</w:t>
      </w:r>
    </w:p>
    <w:p>
      <w:pPr>
        <w:pStyle w:val="P30"/>
        <w:framePr w:w="3921" w:h="607" w:hRule="exact" w:wrap="none" w:vAnchor="page" w:hAnchor="margin" w:x="6800" w:y="9065"/>
        <w:rPr>
          <w:rStyle w:val="C3"/>
          <w:rtl w:val="0"/>
        </w:rPr>
      </w:pPr>
    </w:p>
    <w:p>
      <w:pPr>
        <w:pStyle w:val="P31"/>
        <w:framePr w:w="3839" w:h="480" w:hRule="exact" w:wrap="none" w:vAnchor="page" w:hAnchor="margin" w:x="6856" w:y="9121"/>
        <w:rPr>
          <w:rStyle w:val="C22"/>
          <w:rtl w:val="0"/>
        </w:rPr>
      </w:pPr>
      <w:r>
        <w:rPr>
          <w:rStyle w:val="C22"/>
          <w:rtl w:val="0"/>
        </w:rPr>
        <w:t>Praktické předvedení a ústní ověření</w:t>
      </w:r>
    </w:p>
    <w:p>
      <w:pPr>
        <w:pStyle w:val="P32"/>
        <w:framePr w:w="10710" w:h="227" w:hRule="exact" w:wrap="none" w:vAnchor="page" w:hAnchor="margin" w:x="28" w:y="9785"/>
        <w:rPr>
          <w:rStyle w:val="C23"/>
          <w:rtl w:val="0"/>
        </w:rPr>
      </w:pP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https://www.nsp.cz/jednotka-prace/dulni-elektrikar-silnopro#zdravotni-zpusobilost).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v objektech bez nebezpečí výbuchu i s nebezpečím výbuchu, nařízení vlády 194/2022 Sb. o požadavcích na odbornou způsobilost k výkonu činností na elektrickém zařízení a na odbornou způsobilost v elektrotechnice.</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je v textu kritéria uveden výčet v závorce, je třeba, aby zadání pro každého uchazeče obsahovalo všechny v závorce uvedené prvky.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důlní provozní elektrotechnice nebo ve funkci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důlní provozní elektrotechnice nebo ve funkci učitele odborných předmětů nebo učitele praktického vyučování nebo učitele odborného výcviku v elektrooboru a současně musí splňovat odbornou způsobilost v elektrotechnice minimálně v rozsahu § 6 (elektrotechnik) bez omezení napětí v objektech bez nebezpečí výbuchu i s nebezpečím výbuchu nařízení vlády č. 194/2022 Sb. o požadavcích na odbornou způsobilost k výkonu činností na elektrickém zařízení a na odbornou způsobilost v elektrotechnice.</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a ve školicím středisku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(zajistí AOs)</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svorky, izolátory, spojky, ukončovací koncovky, zemnicí páska a svorky, stahovací pásky PVC, kabelový nůž, kabelové nůžky, pilka na kov, kleště ploché, kleště kombinované, kleště kulaté, kleště štípací, sada pilníků, zámečnické kladivo, rukavice kožené, čisticí a odmašťovací prostředek, svinovací metr apod.</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měření elektrického napětí, elektrického proudu, zemního odporu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indikaci důlního ovzduší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jističe, stykače, rozvaděče,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kombajn, ventilátor, transformátor, čerpadlo</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normy a předpisy, rozvody NN, výkresová a technologická dokumentace, katalogy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školící středisko dolu.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Důlní elektrikář/elektrikářka silnoproudých zařízení, 4.11.2026 9:57:06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DF2D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7803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C841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