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4D53" Type="http://schemas.openxmlformats.org/officeDocument/2006/relationships/officeDocument" Target="/word/document.xml" /><Relationship Id="coreR6854D53" Type="http://schemas.openxmlformats.org/package/2006/relationships/metadata/core-properties" Target="/docProps/core.xml" /><Relationship Id="customR6854D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27.01.2023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4:43:34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 elektrotechnice v rozsahu minimálně dle § 6 („elektrotechnik“) bez omezení napětí v objektech bez nebezpečí výbuchu i s nebezpečím výbuchu,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4:43:34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4:43:34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