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774E12" Type="http://schemas.openxmlformats.org/officeDocument/2006/relationships/officeDocument" Target="/word/document.xml" /><Relationship Id="coreR63774E12" Type="http://schemas.openxmlformats.org/package/2006/relationships/metadata/core-properties" Target="/docProps/core.xml" /><Relationship Id="customR63774E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Důlní elektrikář/elektrikářka silnoproudých zařízení (kód: 21-091-H)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Důlní elektrikář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a normách,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rekonstrukce a zapojování důlních silnoproudých rozvodů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poruch elektrických zařízení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a kontrola stavu důlních silnoproudých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a parametrů,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Indikace důlního ovzduší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BOZP při montáži a připojování kabelových souborů k energetické síti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Vyhotovení záznamů a povinné dokumentace o provedené montáži, připojení, opravě elektrických zařízení, rozvodů a jejich součástí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Údržba a opravy důlních silnoproudých rozvodů a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27.01.2023 do: 19.05.2025</w:t>
      </w:r>
    </w:p>
    <w:p>
      <w:pPr>
        <w:pStyle w:val="P21"/>
        <w:framePr w:w="7654" w:h="331" w:hRule="exact" w:wrap="none" w:vAnchor="page" w:hAnchor="margin" w:x="28" w:y="15940"/>
        <w:rPr>
          <w:rStyle w:val="C16"/>
          <w:rtl w:val="0"/>
        </w:rPr>
      </w:pPr>
      <w:r>
        <w:rPr>
          <w:rStyle w:val="C16"/>
          <w:rtl w:val="0"/>
        </w:rPr>
        <w:t>Důlní elektrikář/elektrikářka silnoproudých zařízení, 4.11.2026 8:31:46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vztahy mezi elektrickými jednotkami (napětí, proud, odpor, výkon)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jednotky elektrických veličin (Ohmův zákon, odpor vodiče, stejnosměrný a střídavý proud)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 xml:space="preserve">c) Popsat rozdělení a značení elektrických sítí (charakteristika druhů elektrických sítí  – nn, vn, vvn)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na elektrotechnické dokumentaci způsoby označení vodičů a svorek (barvy na vodičích a jejich značení)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Popsat elektrotechnickou dokumentaci (technická zpráva, stavební výkres, instalační výkres, zapojovací schéma, liniové schéma) a vysvětlit, k jakému účelu slouží a co obsahují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na elektrotechnické dokumentaci schematické značky elektrických přístrojů a spotřebičů, obvodů a elektroinstalačního příslušenství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Montáž, rekonstrukce a zapojování důlních silnoproudých rozvodů a zařízení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Zvolit postup pracovních činností při montáži kabelové přípojky v dole</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Praktické předvedení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Zvolit materiál, nářadí, pomůcky při montáži kabelové přípojky v dole</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Vybrat měřicí přístroje potřebné pro měření kabelové přípojky (nebo souboru kabelových přípojek) v dole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d) Provést instalaci kabelové přípojky</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Vysvětlit použití ochran před úrazem elektrickým proudem</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Zapojit elektrický kabel do daného typu skříně NN</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12"/>
        <w:framePr w:w="6710" w:h="376" w:hRule="exact" w:wrap="none" w:vAnchor="page" w:hAnchor="margin" w:x="45" w:y="12817"/>
        <w:rPr>
          <w:rStyle w:val="C3"/>
          <w:rtl w:val="0"/>
        </w:rPr>
      </w:pPr>
    </w:p>
    <w:p>
      <w:pPr>
        <w:pStyle w:val="P13"/>
        <w:framePr w:w="6658" w:h="249" w:hRule="exact" w:wrap="none" w:vAnchor="page" w:hAnchor="margin" w:x="71" w:y="12873"/>
        <w:rPr>
          <w:rStyle w:val="C11"/>
          <w:rtl w:val="0"/>
        </w:rPr>
      </w:pPr>
      <w:r>
        <w:rPr>
          <w:rStyle w:val="C11"/>
          <w:rtl w:val="0"/>
        </w:rPr>
        <w:t>g) Vysvětlit ukládání kabelů a vodičů v důlním díle</w:t>
      </w:r>
    </w:p>
    <w:p>
      <w:pPr>
        <w:pStyle w:val="P28"/>
        <w:framePr w:w="3921" w:h="376" w:hRule="exact" w:wrap="none" w:vAnchor="page" w:hAnchor="margin" w:x="6800" w:y="12817"/>
        <w:rPr>
          <w:rStyle w:val="C3"/>
          <w:rtl w:val="0"/>
        </w:rPr>
      </w:pPr>
    </w:p>
    <w:p>
      <w:pPr>
        <w:pStyle w:val="P29"/>
        <w:framePr w:w="3839" w:h="249"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193"/>
        <w:rPr>
          <w:rStyle w:val="C3"/>
          <w:rtl w:val="0"/>
        </w:rPr>
      </w:pPr>
    </w:p>
    <w:p>
      <w:pPr>
        <w:pStyle w:val="P17"/>
        <w:framePr w:w="6658" w:h="480" w:hRule="exact" w:wrap="none" w:vAnchor="page" w:hAnchor="margin" w:x="71" w:y="13249"/>
        <w:rPr>
          <w:rStyle w:val="C13"/>
          <w:rtl w:val="0"/>
        </w:rPr>
      </w:pPr>
      <w:r>
        <w:rPr>
          <w:rStyle w:val="C13"/>
          <w:rtl w:val="0"/>
        </w:rPr>
        <w:t>h) Provést připojení důlního zařízení ke kabelu NN, VN (důlní kombajn, ventilátor, čerpadlo)</w:t>
      </w:r>
    </w:p>
    <w:p>
      <w:pPr>
        <w:pStyle w:val="P30"/>
        <w:framePr w:w="3921" w:h="607" w:hRule="exact" w:wrap="none" w:vAnchor="page" w:hAnchor="margin" w:x="6800" w:y="13193"/>
        <w:rPr>
          <w:rStyle w:val="C3"/>
          <w:rtl w:val="0"/>
        </w:rPr>
      </w:pPr>
    </w:p>
    <w:p>
      <w:pPr>
        <w:pStyle w:val="P31"/>
        <w:framePr w:w="3839" w:h="480" w:hRule="exact" w:wrap="none" w:vAnchor="page" w:hAnchor="margin" w:x="6856" w:y="13249"/>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4.11.2026 8:31:46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postup provádění diagnostiky pomocí diagnostického přístroje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záznam z provedené diagnostiky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Revize a kontrola stavu důlních silnoproudých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kontrolu funkčnosti předloženého el. měřicího přístroje (voltmetr, ampérmetr, ohmetr)</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pro dispečink pojem - stav: funkční/závada/mimořádná situace/havarijní stav</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záznam z kontroly funkčnosti přístroje běžně používaného v el. provozu (voltmetr, ampérmetr, ohmetr)</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elektrických veličin a parametrů, vyhodnocení naměřených hodnot</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způsoby měření základních elektrických veličin (napětí, proud, výkon, izolační a zemní odpor)</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Předvést postup při měření základních elektrických veličin na přístroji</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měření, vyhodnotit a interpretovat elektrické veličiny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Zaznamenat předepsaným způsobem údaje z měření elektrické veličiny</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Indikace důlního ovzduší</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Popsat přenosný přístroj pro měření plynu metanu, oxidu uhelnatého nebo radonu</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měření metanu nebo radonu</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c) Provést měření oxidu uhelnatého, oxidu uhličitého</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d) Zaznamenat naměřené hodnoty do provozní knihy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4.11.2026 8:31:46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předpisy pro práci s elektrickým proudem (vyhláška č. 123/2022 Sb. ) a práci v dole (vyhláška ČBÚ č. 22/1989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používání OOPP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první pomoci při popáleninách elektrickým proudem/napětím/obloukem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první pomoci při úrazu elektrickým proudem/napětím/obloukem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Vyhotovení záznamů a povinné dokumentace o provedené montáži, připojení, opravě elektrických zařízení, rozvodů a jejich součástí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Zaznamenat předepsaným způsobem údaje o průběhu provedené elektroúdržby a údržby silnoproudého 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3"/>
        <w:framePr w:w="10710" w:h="340" w:hRule="exact" w:wrap="none" w:vAnchor="page" w:hAnchor="margin" w:x="28" w:y="7643"/>
        <w:rPr>
          <w:rStyle w:val="C18"/>
          <w:rtl w:val="0"/>
        </w:rPr>
      </w:pPr>
      <w:r>
        <w:rPr>
          <w:rStyle w:val="C18"/>
          <w:rtl w:val="0"/>
        </w:rPr>
        <w:t>Údržba a opravy důlních silnoproudých rozvodů a zařízení</w:t>
      </w:r>
    </w:p>
    <w:p>
      <w:pPr>
        <w:pStyle w:val="P24"/>
        <w:framePr w:w="6713" w:h="376" w:hRule="exact" w:wrap="none" w:vAnchor="page" w:hAnchor="margin" w:x="45" w:y="8082"/>
        <w:rPr>
          <w:rStyle w:val="C3"/>
          <w:rtl w:val="0"/>
        </w:rPr>
      </w:pPr>
    </w:p>
    <w:p>
      <w:pPr>
        <w:pStyle w:val="P25"/>
        <w:framePr w:w="6661" w:h="249" w:hRule="exact" w:wrap="none" w:vAnchor="page" w:hAnchor="margin" w:x="71" w:y="8153"/>
        <w:rPr>
          <w:rStyle w:val="C19"/>
          <w:rtl w:val="0"/>
        </w:rPr>
      </w:pPr>
      <w:r>
        <w:rPr>
          <w:rStyle w:val="C19"/>
          <w:rtl w:val="0"/>
        </w:rPr>
        <w:t>Kritéria hodnocení</w:t>
      </w:r>
    </w:p>
    <w:p>
      <w:pPr>
        <w:pStyle w:val="P26"/>
        <w:framePr w:w="3918" w:h="376" w:hRule="exact" w:wrap="none" w:vAnchor="page" w:hAnchor="margin" w:x="6803" w:y="8082"/>
        <w:rPr>
          <w:rStyle w:val="C3"/>
          <w:rtl w:val="0"/>
        </w:rPr>
      </w:pPr>
    </w:p>
    <w:p>
      <w:pPr>
        <w:pStyle w:val="P27"/>
        <w:framePr w:w="3836" w:h="249" w:hRule="exact" w:wrap="none" w:vAnchor="page" w:hAnchor="margin" w:x="6859" w:y="8153"/>
        <w:rPr>
          <w:rStyle w:val="C20"/>
          <w:rtl w:val="0"/>
        </w:rPr>
      </w:pPr>
      <w:r>
        <w:rPr>
          <w:rStyle w:val="C20"/>
          <w:rtl w:val="0"/>
        </w:rPr>
        <w:t>Způsoby ověření</w:t>
      </w:r>
    </w:p>
    <w:p>
      <w:pPr>
        <w:pStyle w:val="P12"/>
        <w:framePr w:w="6710" w:h="607" w:hRule="exact" w:wrap="none" w:vAnchor="page" w:hAnchor="margin" w:x="45" w:y="8458"/>
        <w:rPr>
          <w:rStyle w:val="C3"/>
          <w:rtl w:val="0"/>
        </w:rPr>
      </w:pPr>
    </w:p>
    <w:p>
      <w:pPr>
        <w:pStyle w:val="P13"/>
        <w:framePr w:w="6658" w:h="480" w:hRule="exact" w:wrap="none" w:vAnchor="page" w:hAnchor="margin" w:x="71" w:y="8514"/>
        <w:rPr>
          <w:rStyle w:val="C11"/>
          <w:rtl w:val="0"/>
        </w:rPr>
      </w:pPr>
      <w:r>
        <w:rPr>
          <w:rStyle w:val="C11"/>
          <w:rtl w:val="0"/>
        </w:rPr>
        <w:t>a) Provést základní údržbu důlních silnoproudých rozvodů a zařízení v určeném provozním místě v dole</w:t>
      </w:r>
    </w:p>
    <w:p>
      <w:pPr>
        <w:pStyle w:val="P28"/>
        <w:framePr w:w="3921" w:h="607" w:hRule="exact" w:wrap="none" w:vAnchor="page" w:hAnchor="margin" w:x="6800" w:y="8458"/>
        <w:rPr>
          <w:rStyle w:val="C3"/>
          <w:rtl w:val="0"/>
        </w:rPr>
      </w:pPr>
    </w:p>
    <w:p>
      <w:pPr>
        <w:pStyle w:val="P29"/>
        <w:framePr w:w="3839" w:h="480" w:hRule="exact" w:wrap="none" w:vAnchor="page" w:hAnchor="margin" w:x="6856" w:y="8514"/>
        <w:rPr>
          <w:rStyle w:val="C21"/>
          <w:rtl w:val="0"/>
        </w:rPr>
      </w:pPr>
      <w:r>
        <w:rPr>
          <w:rStyle w:val="C21"/>
          <w:rtl w:val="0"/>
        </w:rPr>
        <w:t>Praktické předvedení a ústní ověření</w:t>
      </w:r>
    </w:p>
    <w:p>
      <w:pPr>
        <w:pStyle w:val="P16"/>
        <w:framePr w:w="6710" w:h="607" w:hRule="exact" w:wrap="none" w:vAnchor="page" w:hAnchor="margin" w:x="45" w:y="9065"/>
        <w:rPr>
          <w:rStyle w:val="C3"/>
          <w:rtl w:val="0"/>
        </w:rPr>
      </w:pPr>
    </w:p>
    <w:p>
      <w:pPr>
        <w:pStyle w:val="P17"/>
        <w:framePr w:w="6658" w:h="480" w:hRule="exact" w:wrap="none" w:vAnchor="page" w:hAnchor="margin" w:x="71" w:y="9121"/>
        <w:rPr>
          <w:rStyle w:val="C13"/>
          <w:rtl w:val="0"/>
        </w:rPr>
      </w:pPr>
      <w:r>
        <w:rPr>
          <w:rStyle w:val="C13"/>
          <w:rtl w:val="0"/>
        </w:rPr>
        <w:t>b) Provést základní opravu důlních silnoproudých rozvodů a zařízení v určeném provozním místě v dole</w:t>
      </w:r>
    </w:p>
    <w:p>
      <w:pPr>
        <w:pStyle w:val="P30"/>
        <w:framePr w:w="3921" w:h="607" w:hRule="exact" w:wrap="none" w:vAnchor="page" w:hAnchor="margin" w:x="6800" w:y="9065"/>
        <w:rPr>
          <w:rStyle w:val="C3"/>
          <w:rtl w:val="0"/>
        </w:rPr>
      </w:pPr>
    </w:p>
    <w:p>
      <w:pPr>
        <w:pStyle w:val="P31"/>
        <w:framePr w:w="3839" w:h="480" w:hRule="exact" w:wrap="none" w:vAnchor="page" w:hAnchor="margin" w:x="6856" w:y="9121"/>
        <w:rPr>
          <w:rStyle w:val="C22"/>
          <w:rtl w:val="0"/>
        </w:rPr>
      </w:pPr>
      <w:r>
        <w:rPr>
          <w:rStyle w:val="C22"/>
          <w:rtl w:val="0"/>
        </w:rPr>
        <w:t>Praktické předvedení a ústní ověření</w:t>
      </w:r>
    </w:p>
    <w:p>
      <w:pPr>
        <w:pStyle w:val="P32"/>
        <w:framePr w:w="10710" w:h="227" w:hRule="exact" w:wrap="none" w:vAnchor="page" w:hAnchor="margin" w:x="28" w:y="9785"/>
        <w:rPr>
          <w:rStyle w:val="C23"/>
          <w:rtl w:val="0"/>
        </w:rPr>
      </w:pPr>
    </w:p>
    <w:p>
      <w:pPr>
        <w:pStyle w:val="P21"/>
        <w:framePr w:w="7654" w:h="331" w:hRule="exact" w:wrap="none" w:vAnchor="page" w:hAnchor="margin" w:x="28" w:y="15940"/>
        <w:rPr>
          <w:rStyle w:val="C16"/>
          <w:rtl w:val="0"/>
        </w:rPr>
      </w:pPr>
      <w:r>
        <w:rPr>
          <w:rStyle w:val="C16"/>
          <w:rtl w:val="0"/>
        </w:rPr>
        <w:t>Důlní elektrikář/elektrikářka silnoproudých zařízení, 4.11.2026 8:31:46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https://www.nsp.cz/jednotka-prace/dulni-elektrikar-silnopro#zdravotni-zpusobilost).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v objektech bez nebezpečí výbuchu i s nebezpečím výbuchu, nařízení vlády 194/2022 Sb. o požadavcích na odbornou způsobilost k výkonu činností na elektrickém zařízení a na odbornou způsobilost v elektrotechnice.</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je v textu kritéria uveden výčet v závorce, je třeba, aby zadání pro každého uchazeče obsahovalo všechny v závorce uvedené prvky.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4.11.2026 8:31:46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důlní provozní elektrotechnice nebo ve funkci učitele odborných předmětů nebo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Důlní elektrikář/elektrikářka silnoproudých zařízení, 4.11.2026 8:31:46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a ve školicím středisku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(zajistí AOs)</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svorky, izolátory, spojky, ukončovací koncovky, zemnicí páska a svorky, stahovací pásky PVC, kabelový nůž, kabelové nůžky, pilka na kov, kleště ploché, kleště kombinované, kleště kulaté, kleště štípací, sada pilníků, zámečnické kladivo, rukavice kožené, čisticí a odmašťovací prostředek, svinovací metr apod.</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měření elektrického napětí, elektrického proudu, zemního odporu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indikaci důlního ovzduší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jističe, stykače, rozvaděče,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kombajn, ventilátor, transformátor, čerpadlo</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a předpisy, rozvody NN, výkresová a technologická dokumentace, katalogy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školící středisko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Důlní elektrikář/elektrikářka silnoproudých zařízení, 4.11.2026 8:31:46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4.11.2026 8:31:46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77D7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91DF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515B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