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72BA64" Type="http://schemas.openxmlformats.org/officeDocument/2006/relationships/officeDocument" Target="/word/document.xml" /><Relationship Id="coreRF72BA64" Type="http://schemas.openxmlformats.org/package/2006/relationships/metadata/core-properties" Target="/docProps/core.xml" /><Relationship Id="customRF72BA6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272" w:hRule="exact" w:wrap="none" w:vAnchor="page" w:hAnchor="margin" w:x="28" w:y="2154"/>
        <w:rPr>
          <w:rStyle w:val="C5"/>
          <w:rtl w:val="0"/>
        </w:rPr>
      </w:pPr>
      <w:r>
        <w:rPr>
          <w:rStyle w:val="C5"/>
          <w:rtl w:val="0"/>
        </w:rPr>
        <w:t>Chemický technik administrátor / chemická technička administrátorka obchodu s chemickými látkami a chemickými směsmi (kód: 28-113-M)</w:t>
      </w:r>
    </w:p>
    <w:p>
      <w:pPr>
        <w:pStyle w:val="P5"/>
        <w:framePr w:w="4026" w:h="248" w:hRule="exact" w:wrap="none" w:vAnchor="page" w:hAnchor="margin" w:x="28" w:y="3426"/>
        <w:rPr>
          <w:rStyle w:val="C6"/>
          <w:rtl w:val="0"/>
        </w:rPr>
      </w:pPr>
      <w:r>
        <w:rPr>
          <w:rStyle w:val="C6"/>
          <w:rtl w:val="0"/>
        </w:rPr>
        <w:t>Autorizující orgán:</w:t>
      </w:r>
    </w:p>
    <w:p>
      <w:pPr>
        <w:pStyle w:val="P6"/>
        <w:framePr w:w="6628" w:h="248" w:hRule="exact" w:wrap="none" w:vAnchor="page" w:hAnchor="margin" w:x="4110" w:y="3426"/>
        <w:rPr>
          <w:rStyle w:val="C7"/>
          <w:rtl w:val="0"/>
        </w:rPr>
      </w:pPr>
      <w:r>
        <w:rPr>
          <w:rStyle w:val="C7"/>
          <w:rtl w:val="0"/>
        </w:rPr>
        <w:t>Ministerstvo průmyslu a obchodu</w:t>
      </w:r>
    </w:p>
    <w:p>
      <w:pPr>
        <w:pStyle w:val="P5"/>
        <w:framePr w:w="4026" w:h="248" w:hRule="exact" w:wrap="none" w:vAnchor="page" w:hAnchor="margin" w:x="28" w:y="3674"/>
        <w:rPr>
          <w:rStyle w:val="C6"/>
          <w:rtl w:val="0"/>
        </w:rPr>
      </w:pPr>
      <w:r>
        <w:rPr>
          <w:rStyle w:val="C6"/>
          <w:rtl w:val="0"/>
        </w:rPr>
        <w:t>Skupina oborů:</w:t>
      </w:r>
    </w:p>
    <w:p>
      <w:pPr>
        <w:pStyle w:val="P6"/>
        <w:framePr w:w="6628" w:h="248" w:hRule="exact" w:wrap="none" w:vAnchor="page" w:hAnchor="margin" w:x="4110" w:y="3674"/>
        <w:rPr>
          <w:rStyle w:val="C7"/>
          <w:rtl w:val="0"/>
        </w:rPr>
      </w:pPr>
      <w:r>
        <w:rPr>
          <w:rStyle w:val="C7"/>
          <w:rtl w:val="0"/>
        </w:rPr>
        <w:t>Technická chemie a chemie silikátů (kód: 28)</w:t>
      </w:r>
    </w:p>
    <w:p>
      <w:pPr>
        <w:pStyle w:val="P5"/>
        <w:framePr w:w="4026" w:h="248" w:hRule="exact" w:wrap="none" w:vAnchor="page" w:hAnchor="margin" w:x="28" w:y="3922"/>
        <w:rPr>
          <w:rStyle w:val="C6"/>
          <w:rtl w:val="0"/>
        </w:rPr>
      </w:pPr>
      <w:r>
        <w:rPr>
          <w:rStyle w:val="C6"/>
          <w:rtl w:val="0"/>
        </w:rPr>
        <w:t>Týká se povolání:</w:t>
      </w:r>
    </w:p>
    <w:p>
      <w:pPr>
        <w:pStyle w:val="P6"/>
        <w:framePr w:w="6628" w:h="248" w:hRule="exact" w:wrap="none" w:vAnchor="page" w:hAnchor="margin" w:x="4110" w:y="3922"/>
        <w:rPr>
          <w:rStyle w:val="C7"/>
          <w:rtl w:val="0"/>
        </w:rPr>
      </w:pPr>
      <w:r>
        <w:rPr>
          <w:rStyle w:val="C7"/>
          <w:rtl w:val="0"/>
        </w:rPr>
        <w:t>Chemický technik</w:t>
      </w:r>
    </w:p>
    <w:p>
      <w:pPr>
        <w:pStyle w:val="P5"/>
        <w:framePr w:w="4026" w:h="248" w:hRule="exact" w:wrap="none" w:vAnchor="page" w:hAnchor="margin" w:x="28" w:y="4170"/>
        <w:rPr>
          <w:rStyle w:val="C6"/>
          <w:rtl w:val="0"/>
        </w:rPr>
      </w:pPr>
      <w:r>
        <w:rPr>
          <w:rStyle w:val="C6"/>
          <w:rtl w:val="0"/>
        </w:rPr>
        <w:t>Kvalifikační úroveň NSK - EQF:</w:t>
      </w:r>
    </w:p>
    <w:p>
      <w:pPr>
        <w:pStyle w:val="P6"/>
        <w:framePr w:w="6628" w:h="248" w:hRule="exact" w:wrap="none" w:vAnchor="page" w:hAnchor="margin" w:x="4110" w:y="4170"/>
        <w:rPr>
          <w:rStyle w:val="C7"/>
          <w:rtl w:val="0"/>
        </w:rPr>
      </w:pPr>
      <w:r>
        <w:rPr>
          <w:rStyle w:val="C7"/>
          <w:rtl w:val="0"/>
        </w:rPr>
        <w:t>4</w:t>
      </w:r>
    </w:p>
    <w:p>
      <w:pPr>
        <w:pStyle w:val="P7"/>
        <w:framePr w:w="8970" w:h="340" w:hRule="exact" w:wrap="none" w:vAnchor="page" w:hAnchor="margin" w:x="28" w:y="4871"/>
        <w:rPr>
          <w:rStyle w:val="C8"/>
          <w:rtl w:val="0"/>
        </w:rPr>
      </w:pPr>
      <w:r>
        <w:rPr>
          <w:rStyle w:val="C8"/>
          <w:rtl w:val="0"/>
        </w:rPr>
        <w:t>Odborná způsobilost</w:t>
      </w:r>
    </w:p>
    <w:p>
      <w:pPr>
        <w:pStyle w:val="P8"/>
        <w:framePr w:w="9826" w:h="376" w:hRule="exact" w:wrap="none" w:vAnchor="page" w:hAnchor="margin" w:x="45" w:y="5381"/>
        <w:rPr>
          <w:rStyle w:val="C3"/>
          <w:rtl w:val="0"/>
        </w:rPr>
      </w:pPr>
    </w:p>
    <w:p>
      <w:pPr>
        <w:pStyle w:val="P9"/>
        <w:framePr w:w="9802" w:h="249" w:hRule="exact" w:wrap="none" w:vAnchor="page" w:hAnchor="margin" w:x="71" w:y="5452"/>
        <w:rPr>
          <w:rStyle w:val="C9"/>
          <w:rtl w:val="0"/>
        </w:rPr>
      </w:pPr>
      <w:r>
        <w:rPr>
          <w:rStyle w:val="C9"/>
          <w:rtl w:val="0"/>
        </w:rPr>
        <w:t>Název</w:t>
      </w:r>
    </w:p>
    <w:p>
      <w:pPr>
        <w:pStyle w:val="P10"/>
        <w:framePr w:w="805" w:h="376" w:hRule="exact" w:wrap="none" w:vAnchor="page" w:hAnchor="margin" w:x="9916" w:y="5381"/>
        <w:rPr>
          <w:rStyle w:val="C3"/>
          <w:rtl w:val="0"/>
        </w:rPr>
      </w:pPr>
    </w:p>
    <w:p>
      <w:pPr>
        <w:pStyle w:val="P11"/>
        <w:framePr w:w="751" w:h="249" w:hRule="exact" w:wrap="none" w:vAnchor="page" w:hAnchor="margin" w:x="9972" w:y="5452"/>
        <w:rPr>
          <w:rStyle w:val="C10"/>
          <w:rtl w:val="0"/>
        </w:rPr>
      </w:pPr>
      <w:r>
        <w:rPr>
          <w:rStyle w:val="C10"/>
          <w:rtl w:val="0"/>
        </w:rPr>
        <w:t>Úroveň</w:t>
      </w:r>
    </w:p>
    <w:p>
      <w:pPr>
        <w:pStyle w:val="P12"/>
        <w:framePr w:w="9826" w:h="607" w:hRule="exact" w:wrap="none" w:vAnchor="page" w:hAnchor="margin" w:x="45" w:y="5758"/>
        <w:rPr>
          <w:rStyle w:val="C3"/>
          <w:rtl w:val="0"/>
        </w:rPr>
      </w:pPr>
    </w:p>
    <w:p>
      <w:pPr>
        <w:pStyle w:val="P13"/>
        <w:framePr w:w="9774" w:h="480" w:hRule="exact" w:wrap="none" w:vAnchor="page" w:hAnchor="margin" w:x="71" w:y="5814"/>
        <w:rPr>
          <w:rStyle w:val="C11"/>
          <w:rtl w:val="0"/>
        </w:rPr>
      </w:pPr>
      <w:r>
        <w:rPr>
          <w:rStyle w:val="C11"/>
          <w:rtl w:val="0"/>
        </w:rPr>
        <w:t>Příprava podkladů pro uzavírání smluv a objednávek s obchodními partnery při obchodování s chemickými látkami a chemickými směsmi</w:t>
      </w:r>
    </w:p>
    <w:p>
      <w:pPr>
        <w:pStyle w:val="P14"/>
        <w:framePr w:w="805" w:h="607" w:hRule="exact" w:wrap="none" w:vAnchor="page" w:hAnchor="margin" w:x="9916" w:y="5758"/>
        <w:rPr>
          <w:rStyle w:val="C3"/>
          <w:rtl w:val="0"/>
        </w:rPr>
      </w:pPr>
    </w:p>
    <w:p>
      <w:pPr>
        <w:pStyle w:val="P15"/>
        <w:framePr w:w="723" w:h="480" w:hRule="exact" w:wrap="none" w:vAnchor="page" w:hAnchor="margin" w:x="9972" w:y="5814"/>
        <w:rPr>
          <w:rStyle w:val="C12"/>
          <w:rtl w:val="0"/>
        </w:rPr>
      </w:pPr>
      <w:r>
        <w:rPr>
          <w:rStyle w:val="C12"/>
          <w:rtl w:val="0"/>
        </w:rPr>
        <w:t>4</w:t>
      </w:r>
    </w:p>
    <w:p>
      <w:pPr>
        <w:pStyle w:val="P16"/>
        <w:framePr w:w="9826" w:h="376" w:hRule="exact" w:wrap="none" w:vAnchor="page" w:hAnchor="margin" w:x="45" w:y="6364"/>
        <w:rPr>
          <w:rStyle w:val="C3"/>
          <w:rtl w:val="0"/>
        </w:rPr>
      </w:pPr>
    </w:p>
    <w:p>
      <w:pPr>
        <w:pStyle w:val="P17"/>
        <w:framePr w:w="9774" w:h="249" w:hRule="exact" w:wrap="none" w:vAnchor="page" w:hAnchor="margin" w:x="71" w:y="6420"/>
        <w:rPr>
          <w:rStyle w:val="C13"/>
          <w:rtl w:val="0"/>
        </w:rPr>
      </w:pPr>
      <w:r>
        <w:rPr>
          <w:rStyle w:val="C13"/>
          <w:rtl w:val="0"/>
        </w:rPr>
        <w:t>Vedení dokumentace při obchodování s chemickými látkami a chemickými směsmi</w:t>
      </w:r>
    </w:p>
    <w:p>
      <w:pPr>
        <w:pStyle w:val="P18"/>
        <w:framePr w:w="805" w:h="376" w:hRule="exact" w:wrap="none" w:vAnchor="page" w:hAnchor="margin" w:x="9916" w:y="6364"/>
        <w:rPr>
          <w:rStyle w:val="C3"/>
          <w:rtl w:val="0"/>
        </w:rPr>
      </w:pPr>
    </w:p>
    <w:p>
      <w:pPr>
        <w:pStyle w:val="P19"/>
        <w:framePr w:w="723" w:h="249" w:hRule="exact" w:wrap="none" w:vAnchor="page" w:hAnchor="margin" w:x="9972" w:y="6420"/>
        <w:rPr>
          <w:rStyle w:val="C14"/>
          <w:rtl w:val="0"/>
        </w:rPr>
      </w:pPr>
      <w:r>
        <w:rPr>
          <w:rStyle w:val="C14"/>
          <w:rtl w:val="0"/>
        </w:rPr>
        <w:t>4</w:t>
      </w:r>
    </w:p>
    <w:p>
      <w:pPr>
        <w:pStyle w:val="P12"/>
        <w:framePr w:w="9826" w:h="376" w:hRule="exact" w:wrap="none" w:vAnchor="page" w:hAnchor="margin" w:x="45" w:y="6741"/>
        <w:rPr>
          <w:rStyle w:val="C3"/>
          <w:rtl w:val="0"/>
        </w:rPr>
      </w:pPr>
    </w:p>
    <w:p>
      <w:pPr>
        <w:pStyle w:val="P13"/>
        <w:framePr w:w="9774" w:h="249" w:hRule="exact" w:wrap="none" w:vAnchor="page" w:hAnchor="margin" w:x="71" w:y="6797"/>
        <w:rPr>
          <w:rStyle w:val="C11"/>
          <w:rtl w:val="0"/>
        </w:rPr>
      </w:pPr>
      <w:r>
        <w:rPr>
          <w:rStyle w:val="C11"/>
          <w:rtl w:val="0"/>
        </w:rPr>
        <w:t>Kalkulace cen, příprava podkladů pro fakturaci cen chemických látek a chemických směsí</w:t>
      </w:r>
    </w:p>
    <w:p>
      <w:pPr>
        <w:pStyle w:val="P14"/>
        <w:framePr w:w="805" w:h="376" w:hRule="exact" w:wrap="none" w:vAnchor="page" w:hAnchor="margin" w:x="9916" w:y="6741"/>
        <w:rPr>
          <w:rStyle w:val="C3"/>
          <w:rtl w:val="0"/>
        </w:rPr>
      </w:pPr>
    </w:p>
    <w:p>
      <w:pPr>
        <w:pStyle w:val="P15"/>
        <w:framePr w:w="723" w:h="249" w:hRule="exact" w:wrap="none" w:vAnchor="page" w:hAnchor="margin" w:x="9972" w:y="6797"/>
        <w:rPr>
          <w:rStyle w:val="C12"/>
          <w:rtl w:val="0"/>
        </w:rPr>
      </w:pPr>
      <w:r>
        <w:rPr>
          <w:rStyle w:val="C12"/>
          <w:rtl w:val="0"/>
        </w:rPr>
        <w:t>4</w:t>
      </w:r>
    </w:p>
    <w:p>
      <w:pPr>
        <w:pStyle w:val="P16"/>
        <w:framePr w:w="9826" w:h="607" w:hRule="exact" w:wrap="none" w:vAnchor="page" w:hAnchor="margin" w:x="45" w:y="7117"/>
        <w:rPr>
          <w:rStyle w:val="C3"/>
          <w:rtl w:val="0"/>
        </w:rPr>
      </w:pPr>
    </w:p>
    <w:p>
      <w:pPr>
        <w:pStyle w:val="P17"/>
        <w:framePr w:w="9774" w:h="480" w:hRule="exact" w:wrap="none" w:vAnchor="page" w:hAnchor="margin" w:x="71" w:y="7173"/>
        <w:rPr>
          <w:rStyle w:val="C13"/>
          <w:rtl w:val="0"/>
        </w:rPr>
      </w:pPr>
      <w:r>
        <w:rPr>
          <w:rStyle w:val="C13"/>
          <w:rtl w:val="0"/>
        </w:rPr>
        <w:t>Kompletace a vybavování zásilek chemických látek a chemických směsí dokumentací pro odběratele, přepravce a celní orgány</w:t>
      </w:r>
    </w:p>
    <w:p>
      <w:pPr>
        <w:pStyle w:val="P18"/>
        <w:framePr w:w="805" w:h="607" w:hRule="exact" w:wrap="none" w:vAnchor="page" w:hAnchor="margin" w:x="9916" w:y="7117"/>
        <w:rPr>
          <w:rStyle w:val="C3"/>
          <w:rtl w:val="0"/>
        </w:rPr>
      </w:pPr>
    </w:p>
    <w:p>
      <w:pPr>
        <w:pStyle w:val="P19"/>
        <w:framePr w:w="723" w:h="480" w:hRule="exact" w:wrap="none" w:vAnchor="page" w:hAnchor="margin" w:x="9972" w:y="7173"/>
        <w:rPr>
          <w:rStyle w:val="C14"/>
          <w:rtl w:val="0"/>
        </w:rPr>
      </w:pPr>
      <w:r>
        <w:rPr>
          <w:rStyle w:val="C14"/>
          <w:rtl w:val="0"/>
        </w:rPr>
        <w:t>4</w:t>
      </w:r>
    </w:p>
    <w:p>
      <w:pPr>
        <w:pStyle w:val="P12"/>
        <w:framePr w:w="9826" w:h="376" w:hRule="exact" w:wrap="none" w:vAnchor="page" w:hAnchor="margin" w:x="45" w:y="7724"/>
        <w:rPr>
          <w:rStyle w:val="C3"/>
          <w:rtl w:val="0"/>
        </w:rPr>
      </w:pPr>
    </w:p>
    <w:p>
      <w:pPr>
        <w:pStyle w:val="P13"/>
        <w:framePr w:w="9774" w:h="249" w:hRule="exact" w:wrap="none" w:vAnchor="page" w:hAnchor="margin" w:x="71" w:y="7780"/>
        <w:rPr>
          <w:rStyle w:val="C11"/>
          <w:rtl w:val="0"/>
        </w:rPr>
      </w:pPr>
      <w:r>
        <w:rPr>
          <w:rStyle w:val="C11"/>
          <w:rtl w:val="0"/>
        </w:rPr>
        <w:t>Vyřizování reklamací vad chemických látek, chemických směsí a služeb</w:t>
      </w:r>
    </w:p>
    <w:p>
      <w:pPr>
        <w:pStyle w:val="P14"/>
        <w:framePr w:w="805" w:h="376" w:hRule="exact" w:wrap="none" w:vAnchor="page" w:hAnchor="margin" w:x="9916" w:y="7724"/>
        <w:rPr>
          <w:rStyle w:val="C3"/>
          <w:rtl w:val="0"/>
        </w:rPr>
      </w:pPr>
    </w:p>
    <w:p>
      <w:pPr>
        <w:pStyle w:val="P15"/>
        <w:framePr w:w="723" w:h="249" w:hRule="exact" w:wrap="none" w:vAnchor="page" w:hAnchor="margin" w:x="9972" w:y="7780"/>
        <w:rPr>
          <w:rStyle w:val="C12"/>
          <w:rtl w:val="0"/>
        </w:rPr>
      </w:pPr>
      <w:r>
        <w:rPr>
          <w:rStyle w:val="C12"/>
          <w:rtl w:val="0"/>
        </w:rPr>
        <w:t>4</w:t>
      </w:r>
    </w:p>
    <w:p>
      <w:pPr>
        <w:pStyle w:val="P16"/>
        <w:framePr w:w="9826" w:h="376" w:hRule="exact" w:wrap="none" w:vAnchor="page" w:hAnchor="margin" w:x="45" w:y="8100"/>
        <w:rPr>
          <w:rStyle w:val="C3"/>
          <w:rtl w:val="0"/>
        </w:rPr>
      </w:pPr>
    </w:p>
    <w:p>
      <w:pPr>
        <w:pStyle w:val="P17"/>
        <w:framePr w:w="9774" w:h="249" w:hRule="exact" w:wrap="none" w:vAnchor="page" w:hAnchor="margin" w:x="71" w:y="8156"/>
        <w:rPr>
          <w:rStyle w:val="C13"/>
          <w:rtl w:val="0"/>
        </w:rPr>
      </w:pPr>
      <w:r>
        <w:rPr>
          <w:rStyle w:val="C13"/>
          <w:rtl w:val="0"/>
        </w:rPr>
        <w:t>Orientace v technické dokumentaci a ve značení chemických látek a chemických směsí</w:t>
      </w:r>
    </w:p>
    <w:p>
      <w:pPr>
        <w:pStyle w:val="P18"/>
        <w:framePr w:w="805" w:h="376" w:hRule="exact" w:wrap="none" w:vAnchor="page" w:hAnchor="margin" w:x="9916" w:y="8100"/>
        <w:rPr>
          <w:rStyle w:val="C3"/>
          <w:rtl w:val="0"/>
        </w:rPr>
      </w:pPr>
    </w:p>
    <w:p>
      <w:pPr>
        <w:pStyle w:val="P19"/>
        <w:framePr w:w="723" w:h="249" w:hRule="exact" w:wrap="none" w:vAnchor="page" w:hAnchor="margin" w:x="9972" w:y="8156"/>
        <w:rPr>
          <w:rStyle w:val="C14"/>
          <w:rtl w:val="0"/>
        </w:rPr>
      </w:pPr>
      <w:r>
        <w:rPr>
          <w:rStyle w:val="C14"/>
          <w:rtl w:val="0"/>
        </w:rPr>
        <w:t>4</w:t>
      </w:r>
    </w:p>
    <w:p>
      <w:pPr>
        <w:pStyle w:val="P7"/>
        <w:framePr w:w="8788" w:h="340" w:hRule="exact" w:wrap="none" w:vAnchor="page" w:hAnchor="margin" w:x="28" w:y="8703"/>
        <w:rPr>
          <w:rStyle w:val="C8"/>
          <w:rtl w:val="0"/>
        </w:rPr>
      </w:pPr>
      <w:r>
        <w:rPr>
          <w:rStyle w:val="C8"/>
          <w:rtl w:val="0"/>
        </w:rPr>
        <w:t>Platnost standardu</w:t>
      </w:r>
    </w:p>
    <w:p>
      <w:pPr>
        <w:pStyle w:val="P20"/>
        <w:framePr w:w="2928" w:h="248" w:hRule="exact" w:wrap="none" w:vAnchor="page" w:hAnchor="margin" w:x="28" w:y="9043"/>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Chemický technik administrátor / chemická technička administrátorka obchodu s chemickými látkami a chemickými směsmi, 13.9.2026 17:15:46</w:t>
      </w:r>
    </w:p>
    <w:p>
      <w:pPr>
        <w:pStyle w:val="P22"/>
        <w:framePr w:w="2790" w:h="331" w:hRule="exact" w:wrap="none" w:vAnchor="page" w:hAnchor="margin" w:x="7911" w:y="15861"/>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Příprava podkladů pro uzavírání smluv a objednávek s obchodními partnery při obchodování s chemickými látkami a chemickými směsmi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Definovat náležitosti obchodní smlouvy a smlouvy o přepravě chemických látek a chemických směsí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Vytvořit objednávku chemické látky nebo chemické směsi na základě zadání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Ověřit v databázi důvěryhodnost odběratele chemických látek a chemických směsí (legálnost firmy, zadlužení firmy, insolvence firmy, atd.)</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Vedení dokumentace při obchodování s chemickými látkami a chemickými směsmi</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376" w:hRule="exact" w:wrap="none" w:vAnchor="page" w:hAnchor="margin" w:x="45" w:y="6920"/>
        <w:rPr>
          <w:rStyle w:val="C3"/>
          <w:rtl w:val="0"/>
        </w:rPr>
      </w:pPr>
    </w:p>
    <w:p>
      <w:pPr>
        <w:pStyle w:val="P13"/>
        <w:framePr w:w="6658" w:h="249" w:hRule="exact" w:wrap="none" w:vAnchor="page" w:hAnchor="margin" w:x="71" w:y="6976"/>
        <w:rPr>
          <w:rStyle w:val="C11"/>
          <w:rtl w:val="0"/>
        </w:rPr>
      </w:pPr>
      <w:r>
        <w:rPr>
          <w:rStyle w:val="C11"/>
          <w:rtl w:val="0"/>
        </w:rPr>
        <w:t>a) Uvést základní principy vedení obchodní dokumentace</w:t>
      </w:r>
    </w:p>
    <w:p>
      <w:pPr>
        <w:pStyle w:val="P28"/>
        <w:framePr w:w="3921" w:h="376" w:hRule="exact" w:wrap="none" w:vAnchor="page" w:hAnchor="margin" w:x="6800" w:y="6920"/>
        <w:rPr>
          <w:rStyle w:val="C3"/>
          <w:rtl w:val="0"/>
        </w:rPr>
      </w:pPr>
    </w:p>
    <w:p>
      <w:pPr>
        <w:pStyle w:val="P29"/>
        <w:framePr w:w="3839" w:h="249" w:hRule="exact" w:wrap="none" w:vAnchor="page" w:hAnchor="margin" w:x="6856" w:y="6976"/>
        <w:rPr>
          <w:rStyle w:val="C21"/>
          <w:rtl w:val="0"/>
        </w:rPr>
      </w:pPr>
      <w:r>
        <w:rPr>
          <w:rStyle w:val="C21"/>
          <w:rtl w:val="0"/>
        </w:rPr>
        <w:t>Ústní ověření</w:t>
      </w:r>
    </w:p>
    <w:p>
      <w:pPr>
        <w:pStyle w:val="P16"/>
        <w:framePr w:w="6710" w:h="607" w:hRule="exact" w:wrap="none" w:vAnchor="page" w:hAnchor="margin" w:x="45" w:y="7296"/>
        <w:rPr>
          <w:rStyle w:val="C3"/>
          <w:rtl w:val="0"/>
        </w:rPr>
      </w:pPr>
    </w:p>
    <w:p>
      <w:pPr>
        <w:pStyle w:val="P17"/>
        <w:framePr w:w="6658" w:h="480" w:hRule="exact" w:wrap="none" w:vAnchor="page" w:hAnchor="margin" w:x="71" w:y="7352"/>
        <w:rPr>
          <w:rStyle w:val="C13"/>
          <w:rtl w:val="0"/>
        </w:rPr>
      </w:pPr>
      <w:r>
        <w:rPr>
          <w:rStyle w:val="C13"/>
          <w:rtl w:val="0"/>
        </w:rPr>
        <w:t>b) Uvést a vysvětlit hlavní zásady oběhu účetních dokladů vztahujících se k řešení obchodního případu</w:t>
      </w:r>
    </w:p>
    <w:p>
      <w:pPr>
        <w:pStyle w:val="P30"/>
        <w:framePr w:w="3921" w:h="607" w:hRule="exact" w:wrap="none" w:vAnchor="page" w:hAnchor="margin" w:x="6800" w:y="7296"/>
        <w:rPr>
          <w:rStyle w:val="C3"/>
          <w:rtl w:val="0"/>
        </w:rPr>
      </w:pPr>
    </w:p>
    <w:p>
      <w:pPr>
        <w:pStyle w:val="P31"/>
        <w:framePr w:w="3839" w:h="480" w:hRule="exact" w:wrap="none" w:vAnchor="page" w:hAnchor="margin" w:x="6856" w:y="7352"/>
        <w:rPr>
          <w:rStyle w:val="C22"/>
          <w:rtl w:val="0"/>
        </w:rPr>
      </w:pPr>
      <w:r>
        <w:rPr>
          <w:rStyle w:val="C22"/>
          <w:rtl w:val="0"/>
        </w:rPr>
        <w:t>Ústní ověření</w:t>
      </w:r>
    </w:p>
    <w:p>
      <w:pPr>
        <w:pStyle w:val="P12"/>
        <w:framePr w:w="6710" w:h="607" w:hRule="exact" w:wrap="none" w:vAnchor="page" w:hAnchor="margin" w:x="45" w:y="7903"/>
        <w:rPr>
          <w:rStyle w:val="C3"/>
          <w:rtl w:val="0"/>
        </w:rPr>
      </w:pPr>
    </w:p>
    <w:p>
      <w:pPr>
        <w:pStyle w:val="P13"/>
        <w:framePr w:w="6658" w:h="480" w:hRule="exact" w:wrap="none" w:vAnchor="page" w:hAnchor="margin" w:x="71" w:y="7959"/>
        <w:rPr>
          <w:rStyle w:val="C11"/>
          <w:rtl w:val="0"/>
        </w:rPr>
      </w:pPr>
      <w:r>
        <w:rPr>
          <w:rStyle w:val="C11"/>
          <w:rtl w:val="0"/>
        </w:rPr>
        <w:t>c) Vytvořit účetní doklad na základě zadaných údajů z objednávky (smlouvy) a dodacího listu</w:t>
      </w:r>
    </w:p>
    <w:p>
      <w:pPr>
        <w:pStyle w:val="P28"/>
        <w:framePr w:w="3921" w:h="607" w:hRule="exact" w:wrap="none" w:vAnchor="page" w:hAnchor="margin" w:x="6800" w:y="7903"/>
        <w:rPr>
          <w:rStyle w:val="C3"/>
          <w:rtl w:val="0"/>
        </w:rPr>
      </w:pPr>
    </w:p>
    <w:p>
      <w:pPr>
        <w:pStyle w:val="P29"/>
        <w:framePr w:w="3839" w:h="480" w:hRule="exact" w:wrap="none" w:vAnchor="page" w:hAnchor="margin" w:x="6856" w:y="7959"/>
        <w:rPr>
          <w:rStyle w:val="C21"/>
          <w:rtl w:val="0"/>
        </w:rPr>
      </w:pPr>
      <w:r>
        <w:rPr>
          <w:rStyle w:val="C21"/>
          <w:rtl w:val="0"/>
        </w:rPr>
        <w:t>Praktické předvedení</w:t>
      </w:r>
    </w:p>
    <w:p>
      <w:pPr>
        <w:pStyle w:val="P16"/>
        <w:framePr w:w="6710" w:h="831" w:hRule="exact" w:wrap="none" w:vAnchor="page" w:hAnchor="margin" w:x="45" w:y="8510"/>
        <w:rPr>
          <w:rStyle w:val="C3"/>
          <w:rtl w:val="0"/>
        </w:rPr>
      </w:pPr>
    </w:p>
    <w:p>
      <w:pPr>
        <w:pStyle w:val="P17"/>
        <w:framePr w:w="6658" w:h="704" w:hRule="exact" w:wrap="none" w:vAnchor="page" w:hAnchor="margin" w:x="71" w:y="8566"/>
        <w:rPr>
          <w:rStyle w:val="C13"/>
          <w:rtl w:val="0"/>
        </w:rPr>
      </w:pPr>
      <w:r>
        <w:rPr>
          <w:rStyle w:val="C13"/>
          <w:rtl w:val="0"/>
        </w:rPr>
        <w:t>d) Posoudit správnost a úplnost účetních a ostatních dokladů (objednávky, faktury, dodacího listu, části smlouvy, týkající se údajů o materiálu, platebních a dodacích podmínkách apod.)</w:t>
      </w:r>
    </w:p>
    <w:p>
      <w:pPr>
        <w:pStyle w:val="P30"/>
        <w:framePr w:w="3921" w:h="831" w:hRule="exact" w:wrap="none" w:vAnchor="page" w:hAnchor="margin" w:x="6800" w:y="8510"/>
        <w:rPr>
          <w:rStyle w:val="C3"/>
          <w:rtl w:val="0"/>
        </w:rPr>
      </w:pPr>
    </w:p>
    <w:p>
      <w:pPr>
        <w:pStyle w:val="P31"/>
        <w:framePr w:w="3839" w:h="704" w:hRule="exact" w:wrap="none" w:vAnchor="page" w:hAnchor="margin" w:x="6856" w:y="8566"/>
        <w:rPr>
          <w:rStyle w:val="C22"/>
          <w:rtl w:val="0"/>
        </w:rPr>
      </w:pPr>
      <w:r>
        <w:rPr>
          <w:rStyle w:val="C22"/>
          <w:rtl w:val="0"/>
        </w:rPr>
        <w:t>Praktické předvedení</w:t>
      </w:r>
    </w:p>
    <w:p>
      <w:pPr>
        <w:pStyle w:val="P32"/>
        <w:framePr w:w="10710" w:h="248" w:hRule="exact" w:wrap="none" w:vAnchor="page" w:hAnchor="margin" w:x="28" w:y="9454"/>
        <w:rPr>
          <w:rStyle w:val="C23"/>
          <w:rtl w:val="0"/>
        </w:rPr>
      </w:pPr>
      <w:r>
        <w:rPr>
          <w:rStyle w:val="C23"/>
          <w:rtl w:val="0"/>
        </w:rPr>
        <w:t>Je třeba splnit všechna kritéria.</w:t>
      </w:r>
    </w:p>
    <w:p>
      <w:pPr>
        <w:pStyle w:val="P23"/>
        <w:framePr w:w="10710" w:h="340" w:hRule="exact" w:wrap="none" w:vAnchor="page" w:hAnchor="margin" w:x="28" w:y="9890"/>
        <w:rPr>
          <w:rStyle w:val="C18"/>
          <w:rtl w:val="0"/>
        </w:rPr>
      </w:pPr>
      <w:r>
        <w:rPr>
          <w:rStyle w:val="C18"/>
          <w:rtl w:val="0"/>
        </w:rPr>
        <w:t>Kalkulace cen, příprava podkladů pro fakturaci cen chemických látek a chemických směsí</w:t>
      </w:r>
    </w:p>
    <w:p>
      <w:pPr>
        <w:pStyle w:val="P24"/>
        <w:framePr w:w="6713" w:h="376" w:hRule="exact" w:wrap="none" w:vAnchor="page" w:hAnchor="margin" w:x="45" w:y="10329"/>
        <w:rPr>
          <w:rStyle w:val="C3"/>
          <w:rtl w:val="0"/>
        </w:rPr>
      </w:pPr>
    </w:p>
    <w:p>
      <w:pPr>
        <w:pStyle w:val="P25"/>
        <w:framePr w:w="6661" w:h="249" w:hRule="exact" w:wrap="none" w:vAnchor="page" w:hAnchor="margin" w:x="71" w:y="10400"/>
        <w:rPr>
          <w:rStyle w:val="C19"/>
          <w:rtl w:val="0"/>
        </w:rPr>
      </w:pPr>
      <w:r>
        <w:rPr>
          <w:rStyle w:val="C19"/>
          <w:rtl w:val="0"/>
        </w:rPr>
        <w:t>Kritéria hodnocení</w:t>
      </w:r>
    </w:p>
    <w:p>
      <w:pPr>
        <w:pStyle w:val="P26"/>
        <w:framePr w:w="3918" w:h="376" w:hRule="exact" w:wrap="none" w:vAnchor="page" w:hAnchor="margin" w:x="6803" w:y="10329"/>
        <w:rPr>
          <w:rStyle w:val="C3"/>
          <w:rtl w:val="0"/>
        </w:rPr>
      </w:pPr>
    </w:p>
    <w:p>
      <w:pPr>
        <w:pStyle w:val="P27"/>
        <w:framePr w:w="3836" w:h="249" w:hRule="exact" w:wrap="none" w:vAnchor="page" w:hAnchor="margin" w:x="6859" w:y="10400"/>
        <w:rPr>
          <w:rStyle w:val="C20"/>
          <w:rtl w:val="0"/>
        </w:rPr>
      </w:pPr>
      <w:r>
        <w:rPr>
          <w:rStyle w:val="C20"/>
          <w:rtl w:val="0"/>
        </w:rPr>
        <w:t>Způsoby ověření</w:t>
      </w:r>
    </w:p>
    <w:p>
      <w:pPr>
        <w:pStyle w:val="P12"/>
        <w:framePr w:w="6710" w:h="376" w:hRule="exact" w:wrap="none" w:vAnchor="page" w:hAnchor="margin" w:x="45" w:y="10705"/>
        <w:rPr>
          <w:rStyle w:val="C3"/>
          <w:rtl w:val="0"/>
        </w:rPr>
      </w:pPr>
    </w:p>
    <w:p>
      <w:pPr>
        <w:pStyle w:val="P13"/>
        <w:framePr w:w="6658" w:h="249" w:hRule="exact" w:wrap="none" w:vAnchor="page" w:hAnchor="margin" w:x="71" w:y="10761"/>
        <w:rPr>
          <w:rStyle w:val="C11"/>
          <w:rtl w:val="0"/>
        </w:rPr>
      </w:pPr>
      <w:r>
        <w:rPr>
          <w:rStyle w:val="C11"/>
          <w:rtl w:val="0"/>
        </w:rPr>
        <w:t>a) Vysvětlit pojem kalkulace ceny a její použití</w:t>
      </w:r>
    </w:p>
    <w:p>
      <w:pPr>
        <w:pStyle w:val="P28"/>
        <w:framePr w:w="3921" w:h="376" w:hRule="exact" w:wrap="none" w:vAnchor="page" w:hAnchor="margin" w:x="6800" w:y="10705"/>
        <w:rPr>
          <w:rStyle w:val="C3"/>
          <w:rtl w:val="0"/>
        </w:rPr>
      </w:pPr>
    </w:p>
    <w:p>
      <w:pPr>
        <w:pStyle w:val="P29"/>
        <w:framePr w:w="3839" w:h="249" w:hRule="exact" w:wrap="none" w:vAnchor="page" w:hAnchor="margin" w:x="6856" w:y="10761"/>
        <w:rPr>
          <w:rStyle w:val="C21"/>
          <w:rtl w:val="0"/>
        </w:rPr>
      </w:pPr>
      <w:r>
        <w:rPr>
          <w:rStyle w:val="C21"/>
          <w:rtl w:val="0"/>
        </w:rPr>
        <w:t>Ústní ověření</w:t>
      </w:r>
    </w:p>
    <w:p>
      <w:pPr>
        <w:pStyle w:val="P16"/>
        <w:framePr w:w="6710" w:h="607" w:hRule="exact" w:wrap="none" w:vAnchor="page" w:hAnchor="margin" w:x="45" w:y="11081"/>
        <w:rPr>
          <w:rStyle w:val="C3"/>
          <w:rtl w:val="0"/>
        </w:rPr>
      </w:pPr>
    </w:p>
    <w:p>
      <w:pPr>
        <w:pStyle w:val="P17"/>
        <w:framePr w:w="6658" w:h="480" w:hRule="exact" w:wrap="none" w:vAnchor="page" w:hAnchor="margin" w:x="71" w:y="11137"/>
        <w:rPr>
          <w:rStyle w:val="C13"/>
          <w:rtl w:val="0"/>
        </w:rPr>
      </w:pPr>
      <w:r>
        <w:rPr>
          <w:rStyle w:val="C13"/>
          <w:rtl w:val="0"/>
        </w:rPr>
        <w:t>b) Vytvořit pro zadanou chemickou látku nebo chemickou směs kalkulaci ceny</w:t>
      </w:r>
    </w:p>
    <w:p>
      <w:pPr>
        <w:pStyle w:val="P30"/>
        <w:framePr w:w="3921" w:h="607" w:hRule="exact" w:wrap="none" w:vAnchor="page" w:hAnchor="margin" w:x="6800" w:y="11081"/>
        <w:rPr>
          <w:rStyle w:val="C3"/>
          <w:rtl w:val="0"/>
        </w:rPr>
      </w:pPr>
    </w:p>
    <w:p>
      <w:pPr>
        <w:pStyle w:val="P31"/>
        <w:framePr w:w="3839" w:h="480" w:hRule="exact" w:wrap="none" w:vAnchor="page" w:hAnchor="margin" w:x="6856" w:y="11137"/>
        <w:rPr>
          <w:rStyle w:val="C22"/>
          <w:rtl w:val="0"/>
        </w:rPr>
      </w:pPr>
      <w:r>
        <w:rPr>
          <w:rStyle w:val="C22"/>
          <w:rtl w:val="0"/>
        </w:rPr>
        <w:t>Praktické předvedení</w:t>
      </w:r>
    </w:p>
    <w:p>
      <w:pPr>
        <w:pStyle w:val="P32"/>
        <w:framePr w:w="10710" w:h="248" w:hRule="exact" w:wrap="none" w:vAnchor="page" w:hAnchor="margin" w:x="28" w:y="11802"/>
        <w:rPr>
          <w:rStyle w:val="C23"/>
          <w:rtl w:val="0"/>
        </w:rPr>
      </w:pPr>
      <w:r>
        <w:rPr>
          <w:rStyle w:val="C23"/>
          <w:rtl w:val="0"/>
        </w:rPr>
        <w:t>Je třeba splnit obě kritéria.</w:t>
      </w:r>
    </w:p>
    <w:p>
      <w:pPr>
        <w:pStyle w:val="P23"/>
        <w:framePr w:w="10710" w:h="547" w:hRule="exact" w:wrap="none" w:vAnchor="page" w:hAnchor="margin" w:x="28" w:y="12237"/>
        <w:rPr>
          <w:rStyle w:val="C18"/>
          <w:rtl w:val="0"/>
        </w:rPr>
      </w:pPr>
      <w:r>
        <w:rPr>
          <w:rStyle w:val="C18"/>
          <w:rtl w:val="0"/>
        </w:rPr>
        <w:t>Kompletace a vybavování zásilek chemických látek a chemických směsí dokumentací pro odběratele, přepravce a celní orgány</w:t>
      </w:r>
    </w:p>
    <w:p>
      <w:pPr>
        <w:pStyle w:val="P24"/>
        <w:framePr w:w="6713" w:h="376" w:hRule="exact" w:wrap="none" w:vAnchor="page" w:hAnchor="margin" w:x="45" w:y="12884"/>
        <w:rPr>
          <w:rStyle w:val="C3"/>
          <w:rtl w:val="0"/>
        </w:rPr>
      </w:pPr>
    </w:p>
    <w:p>
      <w:pPr>
        <w:pStyle w:val="P25"/>
        <w:framePr w:w="6661" w:h="249" w:hRule="exact" w:wrap="none" w:vAnchor="page" w:hAnchor="margin" w:x="71" w:y="12955"/>
        <w:rPr>
          <w:rStyle w:val="C19"/>
          <w:rtl w:val="0"/>
        </w:rPr>
      </w:pPr>
      <w:r>
        <w:rPr>
          <w:rStyle w:val="C19"/>
          <w:rtl w:val="0"/>
        </w:rPr>
        <w:t>Kritéria hodnocení</w:t>
      </w:r>
    </w:p>
    <w:p>
      <w:pPr>
        <w:pStyle w:val="P26"/>
        <w:framePr w:w="3918" w:h="376" w:hRule="exact" w:wrap="none" w:vAnchor="page" w:hAnchor="margin" w:x="6803" w:y="12884"/>
        <w:rPr>
          <w:rStyle w:val="C3"/>
          <w:rtl w:val="0"/>
        </w:rPr>
      </w:pPr>
    </w:p>
    <w:p>
      <w:pPr>
        <w:pStyle w:val="P27"/>
        <w:framePr w:w="3836" w:h="249" w:hRule="exact" w:wrap="none" w:vAnchor="page" w:hAnchor="margin" w:x="6859" w:y="12955"/>
        <w:rPr>
          <w:rStyle w:val="C20"/>
          <w:rtl w:val="0"/>
        </w:rPr>
      </w:pPr>
      <w:r>
        <w:rPr>
          <w:rStyle w:val="C20"/>
          <w:rtl w:val="0"/>
        </w:rPr>
        <w:t>Způsoby ověření</w:t>
      </w:r>
    </w:p>
    <w:p>
      <w:pPr>
        <w:pStyle w:val="P12"/>
        <w:framePr w:w="6710" w:h="607" w:hRule="exact" w:wrap="none" w:vAnchor="page" w:hAnchor="margin" w:x="45" w:y="13260"/>
        <w:rPr>
          <w:rStyle w:val="C3"/>
          <w:rtl w:val="0"/>
        </w:rPr>
      </w:pPr>
    </w:p>
    <w:p>
      <w:pPr>
        <w:pStyle w:val="P13"/>
        <w:framePr w:w="6658" w:h="480" w:hRule="exact" w:wrap="none" w:vAnchor="page" w:hAnchor="margin" w:x="71" w:y="13316"/>
        <w:rPr>
          <w:rStyle w:val="C11"/>
          <w:rtl w:val="0"/>
        </w:rPr>
      </w:pPr>
      <w:r>
        <w:rPr>
          <w:rStyle w:val="C11"/>
          <w:rtl w:val="0"/>
        </w:rPr>
        <w:t>a) Popsat principy a obecné zásady vystavování průvodní a přepravní dokumentace podle jednotlivých způsobů přepravy</w:t>
      </w:r>
    </w:p>
    <w:p>
      <w:pPr>
        <w:pStyle w:val="P28"/>
        <w:framePr w:w="3921" w:h="607" w:hRule="exact" w:wrap="none" w:vAnchor="page" w:hAnchor="margin" w:x="6800" w:y="13260"/>
        <w:rPr>
          <w:rStyle w:val="C3"/>
          <w:rtl w:val="0"/>
        </w:rPr>
      </w:pPr>
    </w:p>
    <w:p>
      <w:pPr>
        <w:pStyle w:val="P29"/>
        <w:framePr w:w="3839" w:h="480" w:hRule="exact" w:wrap="none" w:vAnchor="page" w:hAnchor="margin" w:x="6856" w:y="13316"/>
        <w:rPr>
          <w:rStyle w:val="C21"/>
          <w:rtl w:val="0"/>
        </w:rPr>
      </w:pPr>
      <w:r>
        <w:rPr>
          <w:rStyle w:val="C21"/>
          <w:rtl w:val="0"/>
        </w:rPr>
        <w:t>Ústní ověření</w:t>
      </w:r>
    </w:p>
    <w:p>
      <w:pPr>
        <w:pStyle w:val="P16"/>
        <w:framePr w:w="6710" w:h="376" w:hRule="exact" w:wrap="none" w:vAnchor="page" w:hAnchor="margin" w:x="45" w:y="13867"/>
        <w:rPr>
          <w:rStyle w:val="C3"/>
          <w:rtl w:val="0"/>
        </w:rPr>
      </w:pPr>
    </w:p>
    <w:p>
      <w:pPr>
        <w:pStyle w:val="P17"/>
        <w:framePr w:w="6658" w:h="249" w:hRule="exact" w:wrap="none" w:vAnchor="page" w:hAnchor="margin" w:x="71" w:y="13923"/>
        <w:rPr>
          <w:rStyle w:val="C13"/>
          <w:rtl w:val="0"/>
        </w:rPr>
      </w:pPr>
      <w:r>
        <w:rPr>
          <w:rStyle w:val="C13"/>
          <w:rtl w:val="0"/>
        </w:rPr>
        <w:t>b) Vystavit průvodní odběratelské doklady podle zadání</w:t>
      </w:r>
    </w:p>
    <w:p>
      <w:pPr>
        <w:pStyle w:val="P30"/>
        <w:framePr w:w="3921" w:h="376" w:hRule="exact" w:wrap="none" w:vAnchor="page" w:hAnchor="margin" w:x="6800" w:y="13867"/>
        <w:rPr>
          <w:rStyle w:val="C3"/>
          <w:rtl w:val="0"/>
        </w:rPr>
      </w:pPr>
    </w:p>
    <w:p>
      <w:pPr>
        <w:pStyle w:val="P31"/>
        <w:framePr w:w="3839" w:h="249" w:hRule="exact" w:wrap="none" w:vAnchor="page" w:hAnchor="margin" w:x="6856" w:y="13923"/>
        <w:rPr>
          <w:rStyle w:val="C22"/>
          <w:rtl w:val="0"/>
        </w:rPr>
      </w:pPr>
      <w:r>
        <w:rPr>
          <w:rStyle w:val="C22"/>
          <w:rtl w:val="0"/>
        </w:rPr>
        <w:t>Praktické předvedení</w:t>
      </w:r>
    </w:p>
    <w:p>
      <w:pPr>
        <w:pStyle w:val="P12"/>
        <w:framePr w:w="6710" w:h="376" w:hRule="exact" w:wrap="none" w:vAnchor="page" w:hAnchor="margin" w:x="45" w:y="14243"/>
        <w:rPr>
          <w:rStyle w:val="C3"/>
          <w:rtl w:val="0"/>
        </w:rPr>
      </w:pPr>
    </w:p>
    <w:p>
      <w:pPr>
        <w:pStyle w:val="P13"/>
        <w:framePr w:w="6658" w:h="249" w:hRule="exact" w:wrap="none" w:vAnchor="page" w:hAnchor="margin" w:x="71" w:y="14299"/>
        <w:rPr>
          <w:rStyle w:val="C11"/>
          <w:rtl w:val="0"/>
        </w:rPr>
      </w:pPr>
      <w:r>
        <w:rPr>
          <w:rStyle w:val="C11"/>
          <w:rtl w:val="0"/>
        </w:rPr>
        <w:t>c) Vystavit doklad pro vybraného přepravce podle zadání</w:t>
      </w:r>
    </w:p>
    <w:p>
      <w:pPr>
        <w:pStyle w:val="P28"/>
        <w:framePr w:w="3921" w:h="376" w:hRule="exact" w:wrap="none" w:vAnchor="page" w:hAnchor="margin" w:x="6800" w:y="14243"/>
        <w:rPr>
          <w:rStyle w:val="C3"/>
          <w:rtl w:val="0"/>
        </w:rPr>
      </w:pPr>
    </w:p>
    <w:p>
      <w:pPr>
        <w:pStyle w:val="P29"/>
        <w:framePr w:w="3839" w:h="249" w:hRule="exact" w:wrap="none" w:vAnchor="page" w:hAnchor="margin" w:x="6856" w:y="14299"/>
        <w:rPr>
          <w:rStyle w:val="C21"/>
          <w:rtl w:val="0"/>
        </w:rPr>
      </w:pPr>
      <w:r>
        <w:rPr>
          <w:rStyle w:val="C21"/>
          <w:rtl w:val="0"/>
        </w:rPr>
        <w:t>Praktické předvedení</w:t>
      </w:r>
    </w:p>
    <w:p>
      <w:pPr>
        <w:pStyle w:val="P16"/>
        <w:framePr w:w="6710" w:h="376" w:hRule="exact" w:wrap="none" w:vAnchor="page" w:hAnchor="margin" w:x="45" w:y="14619"/>
        <w:rPr>
          <w:rStyle w:val="C3"/>
          <w:rtl w:val="0"/>
        </w:rPr>
      </w:pPr>
    </w:p>
    <w:p>
      <w:pPr>
        <w:pStyle w:val="P17"/>
        <w:framePr w:w="6658" w:h="249" w:hRule="exact" w:wrap="none" w:vAnchor="page" w:hAnchor="margin" w:x="71" w:y="14675"/>
        <w:rPr>
          <w:rStyle w:val="C13"/>
          <w:rtl w:val="0"/>
        </w:rPr>
      </w:pPr>
      <w:r>
        <w:rPr>
          <w:rStyle w:val="C13"/>
          <w:rtl w:val="0"/>
        </w:rPr>
        <w:t>d) Příprava podkladů pro celní odbavení</w:t>
      </w:r>
    </w:p>
    <w:p>
      <w:pPr>
        <w:pStyle w:val="P30"/>
        <w:framePr w:w="3921" w:h="376" w:hRule="exact" w:wrap="none" w:vAnchor="page" w:hAnchor="margin" w:x="6800" w:y="14619"/>
        <w:rPr>
          <w:rStyle w:val="C3"/>
          <w:rtl w:val="0"/>
        </w:rPr>
      </w:pPr>
    </w:p>
    <w:p>
      <w:pPr>
        <w:pStyle w:val="P31"/>
        <w:framePr w:w="3839" w:h="249" w:hRule="exact" w:wrap="none" w:vAnchor="page" w:hAnchor="margin" w:x="6856" w:y="14675"/>
        <w:rPr>
          <w:rStyle w:val="C22"/>
          <w:rtl w:val="0"/>
        </w:rPr>
      </w:pPr>
      <w:r>
        <w:rPr>
          <w:rStyle w:val="C22"/>
          <w:rtl w:val="0"/>
        </w:rPr>
        <w:t>Praktické předvedení</w:t>
      </w:r>
    </w:p>
    <w:p>
      <w:pPr>
        <w:pStyle w:val="P32"/>
        <w:framePr w:w="10710" w:h="248" w:hRule="exact" w:wrap="none" w:vAnchor="page" w:hAnchor="margin" w:x="28" w:y="1510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Chemický technik administrátor / chemická technička administrátorka obchodu s chemickými látkami a chemickými směsmi, 13.9.2026 17:15:46</w:t>
      </w:r>
    </w:p>
    <w:p>
      <w:pPr>
        <w:pStyle w:val="P22"/>
        <w:framePr w:w="2790" w:h="331" w:hRule="exact" w:wrap="none" w:vAnchor="page" w:hAnchor="margin" w:x="7911" w:y="15861"/>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Vyřizování reklamací vad chemických látek, chemických směsí a služeb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Definovat postup dodavatelských i odběratelských reklamací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Vytvořit reklamační protokol podle zadaných podmínek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Orientace v technické dokumentaci a ve značení chemických látek a chemických směsí</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831" w:hRule="exact" w:wrap="none" w:vAnchor="page" w:hAnchor="margin" w:x="45" w:y="5087"/>
        <w:rPr>
          <w:rStyle w:val="C3"/>
          <w:rtl w:val="0"/>
        </w:rPr>
      </w:pPr>
    </w:p>
    <w:p>
      <w:pPr>
        <w:pStyle w:val="P13"/>
        <w:framePr w:w="6658" w:h="704" w:hRule="exact" w:wrap="none" w:vAnchor="page" w:hAnchor="margin" w:x="71" w:y="5143"/>
        <w:rPr>
          <w:rStyle w:val="C11"/>
          <w:rtl w:val="0"/>
        </w:rPr>
      </w:pPr>
      <w:r>
        <w:rPr>
          <w:rStyle w:val="C11"/>
          <w:rtl w:val="0"/>
        </w:rPr>
        <w:t>a) Vyhledat v databázi dodavatelů (případně v databázi určené firmy) bezpečnostní list zadané chemické látky nebo chemické směsi a charakterizovat její nebezpečné vlastnosti a způsob značení</w:t>
      </w:r>
    </w:p>
    <w:p>
      <w:pPr>
        <w:pStyle w:val="P28"/>
        <w:framePr w:w="3921" w:h="831" w:hRule="exact" w:wrap="none" w:vAnchor="page" w:hAnchor="margin" w:x="6800" w:y="5087"/>
        <w:rPr>
          <w:rStyle w:val="C3"/>
          <w:rtl w:val="0"/>
        </w:rPr>
      </w:pPr>
    </w:p>
    <w:p>
      <w:pPr>
        <w:pStyle w:val="P29"/>
        <w:framePr w:w="3839" w:h="704" w:hRule="exact" w:wrap="none" w:vAnchor="page" w:hAnchor="margin" w:x="6856" w:y="5143"/>
        <w:rPr>
          <w:rStyle w:val="C21"/>
          <w:rtl w:val="0"/>
        </w:rPr>
      </w:pPr>
      <w:r>
        <w:rPr>
          <w:rStyle w:val="C21"/>
          <w:rtl w:val="0"/>
        </w:rPr>
        <w:t>Praktické předvedení</w:t>
      </w:r>
    </w:p>
    <w:p>
      <w:pPr>
        <w:pStyle w:val="P16"/>
        <w:framePr w:w="6710" w:h="831" w:hRule="exact" w:wrap="none" w:vAnchor="page" w:hAnchor="margin" w:x="45" w:y="5918"/>
        <w:rPr>
          <w:rStyle w:val="C3"/>
          <w:rtl w:val="0"/>
        </w:rPr>
      </w:pPr>
    </w:p>
    <w:p>
      <w:pPr>
        <w:pStyle w:val="P17"/>
        <w:framePr w:w="6658" w:h="704" w:hRule="exact" w:wrap="none" w:vAnchor="page" w:hAnchor="margin" w:x="71" w:y="5974"/>
        <w:rPr>
          <w:rStyle w:val="C13"/>
          <w:rtl w:val="0"/>
        </w:rPr>
      </w:pPr>
      <w:r>
        <w:rPr>
          <w:rStyle w:val="C13"/>
          <w:rtl w:val="0"/>
        </w:rPr>
        <w:t>b) Uvést základní legislativu vztahující se k přepravě nebezpečných chemických látek a nebezpečných chemických směsí při silniční a železniční přepravě</w:t>
      </w:r>
    </w:p>
    <w:p>
      <w:pPr>
        <w:pStyle w:val="P30"/>
        <w:framePr w:w="3921" w:h="831" w:hRule="exact" w:wrap="none" w:vAnchor="page" w:hAnchor="margin" w:x="6800" w:y="5918"/>
        <w:rPr>
          <w:rStyle w:val="C3"/>
          <w:rtl w:val="0"/>
        </w:rPr>
      </w:pPr>
    </w:p>
    <w:p>
      <w:pPr>
        <w:pStyle w:val="P31"/>
        <w:framePr w:w="3839" w:h="704" w:hRule="exact" w:wrap="none" w:vAnchor="page" w:hAnchor="margin" w:x="6856" w:y="5974"/>
        <w:rPr>
          <w:rStyle w:val="C22"/>
          <w:rtl w:val="0"/>
        </w:rPr>
      </w:pPr>
      <w:r>
        <w:rPr>
          <w:rStyle w:val="C22"/>
          <w:rtl w:val="0"/>
        </w:rPr>
        <w:t>Ústní ověření</w:t>
      </w:r>
    </w:p>
    <w:p>
      <w:pPr>
        <w:pStyle w:val="P12"/>
        <w:framePr w:w="6710" w:h="1055" w:hRule="exact" w:wrap="none" w:vAnchor="page" w:hAnchor="margin" w:x="45" w:y="6749"/>
        <w:rPr>
          <w:rStyle w:val="C3"/>
          <w:rtl w:val="0"/>
        </w:rPr>
      </w:pPr>
    </w:p>
    <w:p>
      <w:pPr>
        <w:pStyle w:val="P13"/>
        <w:framePr w:w="6658" w:h="928" w:hRule="exact" w:wrap="none" w:vAnchor="page" w:hAnchor="margin" w:x="71" w:y="6805"/>
        <w:rPr>
          <w:rStyle w:val="C11"/>
          <w:rtl w:val="0"/>
        </w:rPr>
      </w:pPr>
      <w:r>
        <w:rPr>
          <w:rStyle w:val="C11"/>
          <w:rtl w:val="0"/>
        </w:rPr>
        <w:t>c) Uvést základní legislativu vztahující se k přepravě nebezpečných chemických látek a nebezpečných chemických směsí při přepravě po vnitrozemských vodních cestách, při námořní přepravě a přepravě vzduchem</w:t>
      </w:r>
    </w:p>
    <w:p>
      <w:pPr>
        <w:pStyle w:val="P28"/>
        <w:framePr w:w="3921" w:h="1055" w:hRule="exact" w:wrap="none" w:vAnchor="page" w:hAnchor="margin" w:x="6800" w:y="6749"/>
        <w:rPr>
          <w:rStyle w:val="C3"/>
          <w:rtl w:val="0"/>
        </w:rPr>
      </w:pPr>
    </w:p>
    <w:p>
      <w:pPr>
        <w:pStyle w:val="P29"/>
        <w:framePr w:w="3839" w:h="928" w:hRule="exact" w:wrap="none" w:vAnchor="page" w:hAnchor="margin" w:x="6856" w:y="6805"/>
        <w:rPr>
          <w:rStyle w:val="C21"/>
          <w:rtl w:val="0"/>
        </w:rPr>
      </w:pPr>
      <w:r>
        <w:rPr>
          <w:rStyle w:val="C21"/>
          <w:rtl w:val="0"/>
        </w:rPr>
        <w:t>Ústní ověření</w:t>
      </w:r>
    </w:p>
    <w:p>
      <w:pPr>
        <w:pStyle w:val="P32"/>
        <w:framePr w:w="10710" w:h="248" w:hRule="exact" w:wrap="none" w:vAnchor="page" w:hAnchor="margin" w:x="28" w:y="791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Chemický technik administrátor / chemická technička administrátorka obchodu s chemickými látkami a chemickými směsmi, 13.9.2026 17:15:46</w:t>
      </w:r>
    </w:p>
    <w:p>
      <w:pPr>
        <w:pStyle w:val="P22"/>
        <w:framePr w:w="2790" w:h="331" w:hRule="exact" w:wrap="none" w:vAnchor="page" w:hAnchor="margin" w:x="7911" w:y="15861"/>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9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bude třeba zadávat úkoly a příklady prověřující oblast požadovaných znalostí a dovedností. Při hodnocení sleduje zkoušející propojení teoretických znalostí a jejich praktické využití.</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Příprava podkladů pro uzavírání smluv a objednávek s obchodními partnery při obchodování s chemickými látkami a chemickými směsmi, kritéria hodnocení b) a c), autorizovaná osoba připraví zadání, na základě kterých uchazeč splní daná kritéria. U odborné kompetence Vedení dokumentace při obchodování s chemickými látkami a chemickými směsmi, kritérium hodnocení c), autorizovaná osoba zadá údaje, tzn. poskytne dokumenty (fakturu, objednávku, smlouvu, dodací list), na základě kterých uchazeč splní dané kritérium hodnocení. </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Kalkulace cen, příprava podkladů pro fakturaci cen chemických látek a chemických směsí, kritérium hodnocení b), autorizovaná osoba zadá chemickou látku nebo chemickou směs a poskytne spotřební normy materiálů, energií, mzdové náklady, režie a míru zisku, na jejichž základě uchazeč splní dané kritérium hodnocení. U odborné kompetence Kompletace a vybavování zásilek chemických látek a chemických směsí dokumentací pro odběratele, přepravce a celní orgány, kritéria hodnocení b), c) a d), autorizovaná osoba připraví zadání, tzn. poskytne fakturu, dodací list, příp. bezpečnostní list, celní fakturu, celní doklad, doklad o hmotnosti výrobku a vývozní dokument, na základě kterých uchazeč splní daná kritéria hodnocení. </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Vyřizování reklamací vad chemických látek, chemických směsí a služeb, kritérium hodnocení b), autorizovaná osoba zadá podmínky (popis vady od odběratele), na základě kterých uchazeč splní dané kritérium hodnocení. U odborné kompetence Orientace v technické dokumentaci a ve značení chemických látek a chemických směsí, kritérium hodnocení a), autorizovaná osoba zadá chemickou látku nebo chemickou směs, na základě které uchazeč splní dané kritérium hodnocení.</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371"/>
        <w:rPr>
          <w:rStyle w:val="C3"/>
          <w:rtl w:val="0"/>
        </w:rPr>
      </w:pPr>
    </w:p>
    <w:p>
      <w:pPr>
        <w:pStyle w:val="P35"/>
        <w:framePr w:w="10710" w:h="340" w:hRule="exact" w:wrap="none" w:vAnchor="page" w:hAnchor="margin" w:x="28" w:y="10371"/>
        <w:rPr>
          <w:rStyle w:val="C25"/>
          <w:rtl w:val="0"/>
        </w:rPr>
      </w:pPr>
      <w:r>
        <w:rPr>
          <w:rStyle w:val="C25"/>
          <w:rtl w:val="0"/>
        </w:rPr>
        <w:t>Výsledné hodnocení</w:t>
      </w:r>
    </w:p>
    <w:p>
      <w:pPr>
        <w:keepNext w:val="0"/>
        <w:keepLines w:val="0"/>
        <w:framePr w:w="10766" w:h="1497" w:hRule="exact" w:wrap="none" w:vAnchor="page" w:hAnchor="margin" w:x="0" w:y="107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435"/>
        <w:rPr>
          <w:rStyle w:val="C3"/>
          <w:rtl w:val="0"/>
        </w:rPr>
      </w:pPr>
    </w:p>
    <w:p>
      <w:pPr>
        <w:pStyle w:val="P35"/>
        <w:framePr w:w="10710" w:h="340" w:hRule="exact" w:wrap="none" w:vAnchor="page" w:hAnchor="margin" w:x="28" w:y="12435"/>
        <w:rPr>
          <w:rStyle w:val="C25"/>
          <w:rtl w:val="0"/>
        </w:rPr>
      </w:pPr>
      <w:r>
        <w:rPr>
          <w:rStyle w:val="C25"/>
          <w:rtl w:val="0"/>
        </w:rPr>
        <w:t>Počet zkoušejících</w:t>
      </w:r>
    </w:p>
    <w:p>
      <w:pPr>
        <w:keepNext w:val="0"/>
        <w:keepLines w:val="0"/>
        <w:framePr w:w="10766" w:h="1271" w:hRule="exact" w:wrap="none" w:vAnchor="page" w:hAnchor="margin" w:x="0" w:y="12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Chemický technik administrátor / chemická technička administrátorka obchodu s chemickými látkami a chemickými směsmi, 13.9.2026 17:15:46</w:t>
      </w:r>
    </w:p>
    <w:p>
      <w:pPr>
        <w:pStyle w:val="P22"/>
        <w:framePr w:w="2790" w:h="331" w:hRule="exact" w:wrap="none" w:vAnchor="page" w:hAnchor="margin" w:x="7911" w:y="15861"/>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chemie a alespoň 5 let odborné praxe v oblasti chemické výroby a obchodu, např. ve funkci obchodníka či vedoucího úseku zahrnujícího pracoviště s činnostmi příslušné profesní kvalifikace.</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chemie a alespoň 5 let odborné praxe v oblasti chemické výroby a obchodu, např. ve funkci obchodníka či vedoucího úseku zahrnujícího pracoviště s činnostmi příslušné profesní kvalifikace nebo ve funkci učitele praktického vyučování nebo učitele odborného výcviku v oblasti chemie a ekonomie.</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chemie a alespoň 5 let odborné praxe v oblasti chemické výroby a obchodu, např. ve funkci obchodníka či vedoucího úseku zahrnujícího pracoviště s činnostmi příslušné profesní kvalifikace nebo ve funkci učitele odborných předmětů nebo praktického vyučování nebo učitele odborného výcviku v oblasti chemie a ekonomie.</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28-113-M Chemický technik administrátor / chemická technička administrátorka obchodu s chemickými látkami a chemickými směsmi a střední vzdělání s maturitní zkouškou a alespoň 5 let odborné praxe v oblasti chemické výroby a obchodu, např. ve funkci obchodníka či vedoucího úseku zahrnujícího pracoviště s činnostmi příslušné profesní kvalifikace.</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Chemický technik administrátor / chemická technička administrátorka obchodu s chemickými látkami a chemickými směsmi, 13.9.2026 17:15:46</w:t>
      </w:r>
    </w:p>
    <w:p>
      <w:pPr>
        <w:pStyle w:val="P22"/>
        <w:framePr w:w="2790" w:h="331" w:hRule="exact" w:wrap="none" w:vAnchor="page" w:hAnchor="margin" w:x="7911" w:y="15861"/>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mareriálně-technické zázemí:</w:t>
      </w:r>
    </w:p>
    <w:p>
      <w:pPr>
        <w:keepNext w:val="0"/>
        <w:keepLines w:val="1"/>
        <w:framePr w:w="10766" w:h="62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•technicko-administrativní prostředky (kancelářské potřeby, kalkulačka, psací potřeby)</w:t>
      </w:r>
    </w:p>
    <w:p>
      <w:pPr>
        <w:keepNext w:val="0"/>
        <w:keepLines w:val="1"/>
        <w:framePr w:w="10766" w:h="62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příslušným softwarovým vybavením, připojení k internetu, potřebná zobrazovací technika</w:t>
      </w:r>
    </w:p>
    <w:p>
      <w:pPr>
        <w:keepNext w:val="0"/>
        <w:keepLines w:val="1"/>
        <w:framePr w:w="10766" w:h="62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on-line databází legislativních norem</w:t>
      </w:r>
    </w:p>
    <w:p>
      <w:pPr>
        <w:keepNext w:val="0"/>
        <w:keepLines w:val="1"/>
        <w:framePr w:w="10766" w:h="62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o chemických látkách a chemických směsích a o změně některých zákonů (chemický zákon) č. 350/2011 Sb., ve znění pozdějších předpisů</w:t>
      </w:r>
    </w:p>
    <w:p>
      <w:pPr>
        <w:keepNext w:val="0"/>
        <w:keepLines w:val="1"/>
        <w:framePr w:w="10766" w:h="62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(učebna, kancelář) a přísun potřebné energie odpovídající bezpečnostním předpisům</w:t>
      </w:r>
    </w:p>
    <w:p>
      <w:pPr>
        <w:keepNext w:val="0"/>
        <w:keepLines w:val="1"/>
        <w:framePr w:w="10766" w:h="62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•názvy chemických látek nebo chemických směsí vč. technických specifikací, databáze odběratelů chemických látek nebo chemických směsí, objednávky (smlouvy) o prodeji (nákupu) chemických látek nebo chemických směsí, faktury prodeje chemických látek nebo chemických směsí, dodací listy chemických látek nebo chemických směsí, bezpečnostní listy vybraných nebezpečných chemických látek nebo nebezpečných chemických směsí, spotřební normy materiálů, energií, mzdové náklady, režie a míry zisků vybraných chemických látek nebo chemických směsí, celní faktura a celní doklad vybrané dodávky chemické látky nebo chemické směsi, doklad o hmotnosti dodávky chemické látky nebo chemické směsi, vývozní dokument chemické látky nebo chemické směsi, popis vady dodávky chemické látky nebo chemické směsi</w:t>
      </w:r>
    </w:p>
    <w:p>
      <w:pPr>
        <w:keepNext w:val="0"/>
        <w:keepLines w:val="0"/>
        <w:framePr w:w="10766" w:h="6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61"/>
        <w:rPr>
          <w:rStyle w:val="C3"/>
          <w:rtl w:val="0"/>
        </w:rPr>
      </w:pPr>
    </w:p>
    <w:p>
      <w:pPr>
        <w:pStyle w:val="P35"/>
        <w:framePr w:w="10710" w:h="340" w:hRule="exact" w:wrap="none" w:vAnchor="page" w:hAnchor="margin" w:x="28" w:y="8961"/>
        <w:rPr>
          <w:rStyle w:val="C25"/>
          <w:rtl w:val="0"/>
        </w:rPr>
      </w:pPr>
      <w:r>
        <w:rPr>
          <w:rStyle w:val="C25"/>
          <w:rtl w:val="0"/>
        </w:rPr>
        <w:t>Doba přípravy na zkoušku</w:t>
      </w:r>
    </w:p>
    <w:p>
      <w:pPr>
        <w:keepNext w:val="0"/>
        <w:keepLines w:val="0"/>
        <w:framePr w:w="10766" w:h="806" w:hRule="exact" w:wrap="none" w:vAnchor="page" w:hAnchor="margin" w:x="0" w:y="93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334"/>
        <w:rPr>
          <w:rStyle w:val="C3"/>
          <w:rtl w:val="0"/>
        </w:rPr>
      </w:pPr>
    </w:p>
    <w:p>
      <w:pPr>
        <w:pStyle w:val="P35"/>
        <w:framePr w:w="10710" w:h="340" w:hRule="exact" w:wrap="none" w:vAnchor="page" w:hAnchor="margin" w:x="28" w:y="10334"/>
        <w:rPr>
          <w:rStyle w:val="C25"/>
          <w:rtl w:val="0"/>
        </w:rPr>
      </w:pPr>
      <w:r>
        <w:rPr>
          <w:rStyle w:val="C25"/>
          <w:rtl w:val="0"/>
        </w:rPr>
        <w:t>Doba pro vykonání zkoušky</w:t>
      </w:r>
    </w:p>
    <w:p>
      <w:pPr>
        <w:keepNext w:val="0"/>
        <w:keepLines w:val="0"/>
        <w:framePr w:w="10766" w:h="806" w:hRule="exact" w:wrap="none" w:vAnchor="page" w:hAnchor="margin" w:x="0" w:y="106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Chemický technik administrátor / chemická technička administrátorka obchodu s chemickými látkami a chemickými směsmi, 13.9.2026 17:15:46</w:t>
      </w:r>
    </w:p>
    <w:p>
      <w:pPr>
        <w:pStyle w:val="P22"/>
        <w:framePr w:w="2790" w:h="331" w:hRule="exact" w:wrap="none" w:vAnchor="page" w:hAnchor="margin" w:x="7911" w:y="15861"/>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pStyle w:val="P21"/>
        <w:framePr w:w="7654" w:h="409" w:hRule="exact" w:wrap="none" w:vAnchor="page" w:hAnchor="margin" w:x="28" w:y="15861"/>
        <w:rPr>
          <w:rStyle w:val="C16"/>
          <w:rtl w:val="0"/>
        </w:rPr>
      </w:pPr>
      <w:r>
        <w:rPr>
          <w:rStyle w:val="C16"/>
          <w:rtl w:val="0"/>
        </w:rPr>
        <w:t>Chemický technik administrátor / chemická technička administrátorka obchodu s chemickými látkami a chemickými směsmi, 13.9.2026 17:15:46</w:t>
      </w:r>
    </w:p>
    <w:p>
      <w:pPr>
        <w:pStyle w:val="P22"/>
        <w:framePr w:w="2790" w:h="331" w:hRule="exact" w:wrap="none" w:vAnchor="page" w:hAnchor="margin" w:x="7911" w:y="15861"/>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C07F5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E6162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6A9D2A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