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CD2487" Type="http://schemas.openxmlformats.org/officeDocument/2006/relationships/officeDocument" Target="/word/document.xml" /><Relationship Id="coreR23CD2487" Type="http://schemas.openxmlformats.org/package/2006/relationships/metadata/core-properties" Target="/docProps/core.xml" /><Relationship Id="customR23CD24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Silničář/silničářka pro dopravní značení (kód: 36-180-H)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Silničář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 pro stavebně montážní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a osazování železobetonových základových bloků, sloupů, stožárů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celků, jejich spojování lemováním, pájením a nýtováním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Výroba, montáž, osazování a opravy dopravního značení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Posuzování stavu podkladu před nanášením nátěrových hmot; stanovení způsobu přípravy podkladu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Nanášení nátěrů štětcem, válečkem a stříkacím zařízením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Ošetřování a údržba použitých nástrojů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https://www.nsp.cz/jednotka-prace/silnicar#zdravotni-zpusobilost).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Účastník je předem informován o nutnosti vlastního vybavení předepsanými ochranými osobními pomůckami a vhodným oblečením pro vykonání práce dle zadání.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kritériium a) a b) je považováno uvedení příslušných norem a zvolení odpovídajícího řešení zadání činnosti podle předpisů platných v den zkoušky, resp. odpovídající řešení praktické části zadání s dosažením požadovaného stavu výrobku (dopravního značení) za dodržení všech předpisů, vč. BOZP, PO a OŽP.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rozhodování autorizované osoby o splnění odborné kompetence se vždy vychází z posouzení znalosti žadatele o ustanoveních příslušného předpisu, např. u velikosti značení, správného rozmístění, uspořádání vodorovného značení a pod. Posuzovaná je kvalita prací v oblasti praktické části, kdy je přímo v rámci zadání vždy konkretizován i rozsah prováděných prací, např. u nátěrů ploch a vodorovného značení.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zejména následujících norem a předpisů v platném znění s možným využitím materiálu Centra dopravního výzkumu, Ministerstva dopravy ČR "Zásady pro dopravní značení na pozemních komunikacích":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12899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12368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12767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1436 a 1463-1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6056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6100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6425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listy VI.6,1 a VI.6.2.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podmínky 65, 66, 81, 100, 133, 169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30/2001 Sb.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730802 – Požární bezpečnost staveb – nevýrobní objekty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730810 – Požární bezpečnost staveb – společná ustanovení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050610 – Bezpečnostní předpisy pro svařování a řezání kovů plamenem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050630 – Bezpečnostní předpisy pro svařování a řezání kovů el. obloukem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 Benešov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