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1E0B2" Type="http://schemas.openxmlformats.org/officeDocument/2006/relationships/officeDocument" Target="/word/document.xml" /><Relationship Id="coreR5761E0B2" Type="http://schemas.openxmlformats.org/package/2006/relationships/metadata/core-properties" Target="/docProps/core.xml" /><Relationship Id="customR5761E0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dopravních a mechanizačních prostředků pro opravy a údržbu silnic (kód: 37-004-M)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obsluhu, údržbu a opravy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dopravních a mechanizačních prostředků pro opravy a údržbu silnic, 1.11.2026 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k jednotlivým kritériím je třeba posuzovat v navazujících činnostech vedoucích k ucelenému zajištění správného chodu jednotlivých technologií a strojů. Přitom je nutno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každého druhu stroje či technologie došlo v současnosti vzhledem k technologické složitosti i k poměrně úzké specializaci servisní činnosti. Podrobná školení a kurzy k tomu provádí přímo jednotliví výrobci a dodavatelé strojů. Vzhledem k široké škále používané mechanizační techniky by měl mít uchazeč možnost v průběhu celé zkoušky používat servisní dokumentaci.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případové studie a modelové situace, na kterých odzkouší uvedená hodnoticí kritéria.Případové studie jsou připraveny na základě ověřovaných požadovaných dovedností a znalostí, vč. legislativních požadavků. V případové studii bude vždy uveden popis situace, kterou technik při provozu může zajišťovat s důrazem na uvedenou mimořádnou situaci ve studii k řešení určenou. Jsou vždy stanoveny jednotlivé fáze situace v případové studii, které jsou rozhodující i pro hodnocení úspěšnosti žadatele. Účelně přistupuje autorizovaná osoba při stanovení druhu modelové situace ke svým znalostem konkrétního provozu a aktuálnímu stavu oboru, vč. legislativního rámce.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e71.D.2070 Stanovení pracovních postupů, prostředků a metod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e74.D.1127 Zajišťování vhodných podmínek pro servisní opravy a údržbu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c11.Z.2903 Řízení a odborné vedení pracovníků zajišťujících obsluhu, údržbu a opravy strojů - autorizovaná osoba pro ověření kritéria a) připraví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e74.D.3042 Posuzování vlivu opravárenské činnosti na životní prostředí a přijímání opatření k zabránění negativním následkům - autorizovaná osoba připraví pro ověření kritéria c)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nutné i posuzovat rovněž samostatnost při rozhodování o nejvhodnějším postupu řešení zadaného úkolu podle platných podmínek pracoviště či daných obecných zákonných předpisů a norem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dopravních a mechanizačních prostředků pro opravy a údržbu silnic, 1.11.2026 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dopravních a mechanizačních prostředků pro opravy a údržbu silnic, 1.11.2026 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