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9F07DC" Type="http://schemas.openxmlformats.org/officeDocument/2006/relationships/officeDocument" Target="/word/document.xml" /><Relationship Id="coreR359F07DC" Type="http://schemas.openxmlformats.org/package/2006/relationships/metadata/core-properties" Target="/docProps/core.xml" /><Relationship Id="customR359F07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3D tiskáren slévárenských forem a jader (kód: 21-083-M)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provozu a nastavení 3D tiskárny forem a jader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aplikace pojivových systémů 3D tiskárny forem a jader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technologických postupů a ověření bezpečnostních předpisů platných pro obsluhu 3D tiskáren forem a jader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slévárenských forem a jader technologií 3D tisku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slévárenské technologické dokumentace, archivace, změnové 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Řízení kvality výroby slévárenských forem a jader vyráběných aditivní technologií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3D tiskáren slévárenských forem a jader, 29.10.2026 3:56:27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Zároveň sdělí a nejpozději spolu s pozvánkou zašle uchazeči informaci o typu a specifikaci 3D tiskárny slévárenských forem a jader, na které zkouška proběhne.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3D tiskáren slévárenských forem a jader, 29.10.2026 3:56:27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3D tiskáren slévárenských forem a jader, 29.10.2026 3:56:27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