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90AB83" Type="http://schemas.openxmlformats.org/officeDocument/2006/relationships/officeDocument" Target="/word/document.xml" /><Relationship Id="coreR7990AB83" Type="http://schemas.openxmlformats.org/package/2006/relationships/metadata/core-properties" Target="/docProps/core.xml" /><Relationship Id="customR7990AB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produkčního digitálního tiskového stroje (kód: 34-056-M)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Komunikace při styku s klienty a zákazníky tiskových zakázek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tiskařské práce, potřebných pomůcek a barev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Převzetí výrobních podkladů pro tisk nové zakázky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Převzetí a příprava potiskovaného materiálu, inkoustů či tonerů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Příprava a seřízení jedno a vícebarvových digitálních produkčních tiskových strojů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Dodržení normativu při tisku celé zakázky na jedno a vícebarvových digitálních produkčních tiskových strojích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Dokončení tisku, předání zakázky na jedno a vícebarvových digitálních produkčních tiskových strojích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Kontrola, údržba a čištění jedno a vícebarvových digitálních produkčních tiskových strojů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produkčního digitálního tiskového stroje, 11.9.2026 20:48:29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shodně jako u PK Operátor jedno a vícebarvových digitálních produkčních tiskových strojů - https://www.nsp.cz/jednotka-prace/operator-jedno-a-vicebarv#zdravotni-zpusobilost),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měření,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Ofset, kolorimetrické parametry tisku,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dat,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další normy digitálního tisku v aktuální verzi.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provádění běžných výpočtů.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produkčního digitálního tiskového stroje, 11.9.2026 20:48:29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MR MEDIA,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tisku, z. s. při ČSVTS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Sedláček-SPRINT SERVIS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Astron studio CZ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produkčního digitálního tiskového stroje, 11.9.2026 20:48:29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