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FD99E" Type="http://schemas.openxmlformats.org/officeDocument/2006/relationships/officeDocument" Target="/word/document.xml" /><Relationship Id="coreR5E0FD99E" Type="http://schemas.openxmlformats.org/package/2006/relationships/metadata/core-properties" Target="/docProps/core.xml" /><Relationship Id="customR5E0FD9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 vodárenská specialistka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15.6.2026 2:08:58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automatizaci a telemetrii ve vodárenství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Vysvětlit schéma zadaného typu automatického systému řízení technologických procesů v reálném čase s dálkovým přenosem, které se v současnosti používají ve vodárenských provozech</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383" w:hRule="exact" w:wrap="none" w:vAnchor="page" w:hAnchor="margin" w:x="45" w:y="4358"/>
        <w:rPr>
          <w:rStyle w:val="C3"/>
          <w:rtl w:val="0"/>
        </w:rPr>
      </w:pPr>
    </w:p>
    <w:p>
      <w:pPr>
        <w:pStyle w:val="P17"/>
        <w:framePr w:w="6658" w:h="256" w:hRule="exact" w:wrap="none" w:vAnchor="page" w:hAnchor="margin" w:x="71" w:y="4414"/>
        <w:rPr>
          <w:rStyle w:val="C13"/>
          <w:rtl w:val="0"/>
        </w:rPr>
      </w:pPr>
      <w:r>
        <w:rPr>
          <w:rStyle w:val="C13"/>
          <w:rtl w:val="0"/>
        </w:rPr>
        <w:t>b) Nakreslit a vysvětlit schéma telemetrického systému</w:t>
      </w:r>
    </w:p>
    <w:p>
      <w:pPr>
        <w:pStyle w:val="P30"/>
        <w:framePr w:w="3921" w:h="383" w:hRule="exact" w:wrap="none" w:vAnchor="page" w:hAnchor="margin" w:x="6800" w:y="4358"/>
        <w:rPr>
          <w:rStyle w:val="C3"/>
          <w:rtl w:val="0"/>
        </w:rPr>
      </w:pPr>
    </w:p>
    <w:p>
      <w:pPr>
        <w:pStyle w:val="P31"/>
        <w:framePr w:w="3839" w:h="256"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legislativě týkající se telemetrie a automatizace ve vodárenství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závazkové vztahy při přípravě, realizaci a provozování systémů telemetrie a automatizace</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Vysvětlit principy majetkové a provozní evidence vodárenských systémů ve vztahu k systémům telemetrie a automatizace ve vodárenství</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Analyzovat legislativu v oblasti radiokomunikací, bezpečnosti dat a elektrotechniky a aplikovat závěry analýzy do formy registru právních předpisů týkajících se systémů telemetrie a automatizace ve vodárenství</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16"/>
        <w:framePr w:w="6710" w:h="1055" w:hRule="exact" w:wrap="none" w:vAnchor="page" w:hAnchor="margin" w:x="45" w:y="8150"/>
        <w:rPr>
          <w:rStyle w:val="C3"/>
          <w:rtl w:val="0"/>
        </w:rPr>
      </w:pPr>
    </w:p>
    <w:p>
      <w:pPr>
        <w:pStyle w:val="P17"/>
        <w:framePr w:w="6658" w:h="928" w:hRule="exact" w:wrap="none" w:vAnchor="page" w:hAnchor="margin" w:x="71" w:y="8206"/>
        <w:rPr>
          <w:rStyle w:val="C13"/>
          <w:rtl w:val="0"/>
        </w:rPr>
      </w:pPr>
      <w:r>
        <w:rPr>
          <w:rStyle w:val="C13"/>
          <w:rtl w:val="0"/>
        </w:rPr>
        <w:t xml:space="preserve">d) Připravit seznam právních povinností provozovatele pro modelovou situaci týkající se systémů telemetrie a automatizace ve vodárenství z hlediska  zákona č. 90/2012 Sb. o obchodních korporacích a zákona č. 89/2012 Sb., občanského zákoníku, v platném znění</w:t>
      </w:r>
    </w:p>
    <w:p>
      <w:pPr>
        <w:pStyle w:val="P30"/>
        <w:framePr w:w="3921" w:h="1055" w:hRule="exact" w:wrap="none" w:vAnchor="page" w:hAnchor="margin" w:x="6800" w:y="8150"/>
        <w:rPr>
          <w:rStyle w:val="C3"/>
          <w:rtl w:val="0"/>
        </w:rPr>
      </w:pPr>
    </w:p>
    <w:p>
      <w:pPr>
        <w:pStyle w:val="P31"/>
        <w:framePr w:w="3839" w:h="928" w:hRule="exact" w:wrap="none" w:vAnchor="page" w:hAnchor="margin" w:x="6856" w:y="8206"/>
        <w:rPr>
          <w:rStyle w:val="C22"/>
          <w:rtl w:val="0"/>
        </w:rPr>
      </w:pPr>
      <w:r>
        <w:rPr>
          <w:rStyle w:val="C22"/>
          <w:rtl w:val="0"/>
        </w:rPr>
        <w:t>Praktické předvedení a ústní ověření</w:t>
      </w:r>
    </w:p>
    <w:p>
      <w:pPr>
        <w:pStyle w:val="P32"/>
        <w:framePr w:w="10710" w:h="248" w:hRule="exact" w:wrap="none" w:vAnchor="page" w:hAnchor="margin" w:x="28" w:y="9319"/>
        <w:rPr>
          <w:rStyle w:val="C23"/>
          <w:rtl w:val="0"/>
        </w:rPr>
      </w:pPr>
      <w:r>
        <w:rPr>
          <w:rStyle w:val="C23"/>
          <w:rtl w:val="0"/>
        </w:rPr>
        <w:t>Je třeba splnit všechna kritéria.</w:t>
      </w:r>
    </w:p>
    <w:p>
      <w:pPr>
        <w:pStyle w:val="P23"/>
        <w:framePr w:w="10710" w:h="340" w:hRule="exact" w:wrap="none" w:vAnchor="page" w:hAnchor="margin" w:x="28" w:y="9755"/>
        <w:rPr>
          <w:rStyle w:val="C18"/>
          <w:rtl w:val="0"/>
        </w:rPr>
      </w:pPr>
      <w:r>
        <w:rPr>
          <w:rStyle w:val="C18"/>
          <w:rtl w:val="0"/>
        </w:rPr>
        <w:t>Metodické řízení koncepce zavádění a rozvoje telemetrie a automatizace vodárenského systému</w:t>
      </w:r>
    </w:p>
    <w:p>
      <w:pPr>
        <w:pStyle w:val="P24"/>
        <w:framePr w:w="6713" w:h="376" w:hRule="exact" w:wrap="none" w:vAnchor="page" w:hAnchor="margin" w:x="45" w:y="10194"/>
        <w:rPr>
          <w:rStyle w:val="C3"/>
          <w:rtl w:val="0"/>
        </w:rPr>
      </w:pPr>
    </w:p>
    <w:p>
      <w:pPr>
        <w:pStyle w:val="P25"/>
        <w:framePr w:w="6661" w:h="249" w:hRule="exact" w:wrap="none" w:vAnchor="page" w:hAnchor="margin" w:x="71" w:y="10265"/>
        <w:rPr>
          <w:rStyle w:val="C19"/>
          <w:rtl w:val="0"/>
        </w:rPr>
      </w:pPr>
      <w:r>
        <w:rPr>
          <w:rStyle w:val="C19"/>
          <w:rtl w:val="0"/>
        </w:rPr>
        <w:t>Kritéria hodnocení</w:t>
      </w:r>
    </w:p>
    <w:p>
      <w:pPr>
        <w:pStyle w:val="P26"/>
        <w:framePr w:w="3918" w:h="376" w:hRule="exact" w:wrap="none" w:vAnchor="page" w:hAnchor="margin" w:x="6803" w:y="10194"/>
        <w:rPr>
          <w:rStyle w:val="C3"/>
          <w:rtl w:val="0"/>
        </w:rPr>
      </w:pPr>
    </w:p>
    <w:p>
      <w:pPr>
        <w:pStyle w:val="P27"/>
        <w:framePr w:w="3836" w:h="249" w:hRule="exact" w:wrap="none" w:vAnchor="page" w:hAnchor="margin" w:x="6859" w:y="10265"/>
        <w:rPr>
          <w:rStyle w:val="C20"/>
          <w:rtl w:val="0"/>
        </w:rPr>
      </w:pPr>
      <w:r>
        <w:rPr>
          <w:rStyle w:val="C20"/>
          <w:rtl w:val="0"/>
        </w:rPr>
        <w:t>Způsoby ověření</w:t>
      </w:r>
    </w:p>
    <w:p>
      <w:pPr>
        <w:pStyle w:val="P12"/>
        <w:framePr w:w="6710" w:h="607" w:hRule="exact" w:wrap="none" w:vAnchor="page" w:hAnchor="margin" w:x="45" w:y="10570"/>
        <w:rPr>
          <w:rStyle w:val="C3"/>
          <w:rtl w:val="0"/>
        </w:rPr>
      </w:pPr>
    </w:p>
    <w:p>
      <w:pPr>
        <w:pStyle w:val="P13"/>
        <w:framePr w:w="6658" w:h="480" w:hRule="exact" w:wrap="none" w:vAnchor="page" w:hAnchor="margin" w:x="71" w:y="10626"/>
        <w:rPr>
          <w:rStyle w:val="C11"/>
          <w:rtl w:val="0"/>
        </w:rPr>
      </w:pPr>
      <w:r>
        <w:rPr>
          <w:rStyle w:val="C11"/>
          <w:rtl w:val="0"/>
        </w:rPr>
        <w:t>a) Popsat metodiku sběru podkladů o systémech vhodných k zavádění systémů telemetrie a automatizace ve vodárenství</w:t>
      </w:r>
    </w:p>
    <w:p>
      <w:pPr>
        <w:pStyle w:val="P28"/>
        <w:framePr w:w="3921" w:h="607" w:hRule="exact" w:wrap="none" w:vAnchor="page" w:hAnchor="margin" w:x="6800" w:y="10570"/>
        <w:rPr>
          <w:rStyle w:val="C3"/>
          <w:rtl w:val="0"/>
        </w:rPr>
      </w:pPr>
    </w:p>
    <w:p>
      <w:pPr>
        <w:pStyle w:val="P29"/>
        <w:framePr w:w="3839" w:h="480" w:hRule="exact" w:wrap="none" w:vAnchor="page" w:hAnchor="margin" w:x="6856" w:y="10626"/>
        <w:rPr>
          <w:rStyle w:val="C21"/>
          <w:rtl w:val="0"/>
        </w:rPr>
      </w:pPr>
      <w:r>
        <w:rPr>
          <w:rStyle w:val="C21"/>
          <w:rtl w:val="0"/>
        </w:rPr>
        <w:t>Ústní ověření</w:t>
      </w:r>
    </w:p>
    <w:p>
      <w:pPr>
        <w:pStyle w:val="P16"/>
        <w:framePr w:w="6710" w:h="607" w:hRule="exact" w:wrap="none" w:vAnchor="page" w:hAnchor="margin" w:x="45" w:y="11177"/>
        <w:rPr>
          <w:rStyle w:val="C3"/>
          <w:rtl w:val="0"/>
        </w:rPr>
      </w:pPr>
    </w:p>
    <w:p>
      <w:pPr>
        <w:pStyle w:val="P17"/>
        <w:framePr w:w="6658" w:h="480" w:hRule="exact" w:wrap="none" w:vAnchor="page" w:hAnchor="margin" w:x="71" w:y="11233"/>
        <w:rPr>
          <w:rStyle w:val="C13"/>
          <w:rtl w:val="0"/>
        </w:rPr>
      </w:pPr>
      <w:r>
        <w:rPr>
          <w:rStyle w:val="C13"/>
          <w:rtl w:val="0"/>
        </w:rPr>
        <w:t>b) Popsat metodiku zpracování a schválení cílového stavu zavádění systémů telemetrie a automatizace ve vodárenství</w:t>
      </w:r>
    </w:p>
    <w:p>
      <w:pPr>
        <w:pStyle w:val="P30"/>
        <w:framePr w:w="3921" w:h="607" w:hRule="exact" w:wrap="none" w:vAnchor="page" w:hAnchor="margin" w:x="6800" w:y="11177"/>
        <w:rPr>
          <w:rStyle w:val="C3"/>
          <w:rtl w:val="0"/>
        </w:rPr>
      </w:pPr>
    </w:p>
    <w:p>
      <w:pPr>
        <w:pStyle w:val="P31"/>
        <w:framePr w:w="3839" w:h="480" w:hRule="exact" w:wrap="none" w:vAnchor="page" w:hAnchor="margin" w:x="6856" w:y="11233"/>
        <w:rPr>
          <w:rStyle w:val="C22"/>
          <w:rtl w:val="0"/>
        </w:rPr>
      </w:pPr>
      <w:r>
        <w:rPr>
          <w:rStyle w:val="C22"/>
          <w:rtl w:val="0"/>
        </w:rPr>
        <w:t>Ústní ověření</w:t>
      </w:r>
    </w:p>
    <w:p>
      <w:pPr>
        <w:pStyle w:val="P12"/>
        <w:framePr w:w="6710" w:h="607" w:hRule="exact" w:wrap="none" w:vAnchor="page" w:hAnchor="margin" w:x="45" w:y="11784"/>
        <w:rPr>
          <w:rStyle w:val="C3"/>
          <w:rtl w:val="0"/>
        </w:rPr>
      </w:pPr>
    </w:p>
    <w:p>
      <w:pPr>
        <w:pStyle w:val="P13"/>
        <w:framePr w:w="6658" w:h="480" w:hRule="exact" w:wrap="none" w:vAnchor="page" w:hAnchor="margin" w:x="71" w:y="11840"/>
        <w:rPr>
          <w:rStyle w:val="C11"/>
          <w:rtl w:val="0"/>
        </w:rPr>
      </w:pPr>
      <w:r>
        <w:rPr>
          <w:rStyle w:val="C11"/>
          <w:rtl w:val="0"/>
        </w:rPr>
        <w:t>c) Popsat metodiku etapizace zavádění systémů telemetrie a automatizace ve vodárenství vč. kritéria volby etap</w:t>
      </w:r>
    </w:p>
    <w:p>
      <w:pPr>
        <w:pStyle w:val="P28"/>
        <w:framePr w:w="3921" w:h="607" w:hRule="exact" w:wrap="none" w:vAnchor="page" w:hAnchor="margin" w:x="6800" w:y="11784"/>
        <w:rPr>
          <w:rStyle w:val="C3"/>
          <w:rtl w:val="0"/>
        </w:rPr>
      </w:pPr>
    </w:p>
    <w:p>
      <w:pPr>
        <w:pStyle w:val="P29"/>
        <w:framePr w:w="3839" w:h="480"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391"/>
        <w:rPr>
          <w:rStyle w:val="C3"/>
          <w:rtl w:val="0"/>
        </w:rPr>
      </w:pPr>
    </w:p>
    <w:p>
      <w:pPr>
        <w:pStyle w:val="P17"/>
        <w:framePr w:w="6658" w:h="704" w:hRule="exact" w:wrap="none" w:vAnchor="page" w:hAnchor="margin" w:x="71" w:y="12447"/>
        <w:rPr>
          <w:rStyle w:val="C13"/>
          <w:rtl w:val="0"/>
        </w:rPr>
      </w:pPr>
      <w:r>
        <w:rPr>
          <w:rStyle w:val="C13"/>
          <w:rtl w:val="0"/>
        </w:rPr>
        <w:t>d) Na modelové situaci zavádění systému automatizace a telemetrie ve vodárenství zpracovat návrh cílového stavu, seznam potřebných podkladů a návrh etapizace dosažení cílového stavu</w:t>
      </w:r>
    </w:p>
    <w:p>
      <w:pPr>
        <w:pStyle w:val="P30"/>
        <w:framePr w:w="3921" w:h="831" w:hRule="exact" w:wrap="none" w:vAnchor="page" w:hAnchor="margin" w:x="6800" w:y="12391"/>
        <w:rPr>
          <w:rStyle w:val="C3"/>
          <w:rtl w:val="0"/>
        </w:rPr>
      </w:pPr>
    </w:p>
    <w:p>
      <w:pPr>
        <w:pStyle w:val="P31"/>
        <w:framePr w:w="3839" w:h="704" w:hRule="exact" w:wrap="none" w:vAnchor="page" w:hAnchor="margin" w:x="6856" w:y="12447"/>
        <w:rPr>
          <w:rStyle w:val="C22"/>
          <w:rtl w:val="0"/>
        </w:rPr>
      </w:pPr>
      <w:r>
        <w:rPr>
          <w:rStyle w:val="C22"/>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15.6.2026 2:08:58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činností diagnostiky a nastavování procesní instrumentace ve vodárenství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typy snímačů (čidla, senzory) a vysvětlit rozdíly mezi nimi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princip funkce zadaného snímače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metodiku diagnostiky a nastavování procesní instrumentace a kontroly tohoto procesu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Metodické řízení činností diagnostiky a nastavování automatizovaného systému řízení ve vodárenství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376" w:hRule="exact" w:wrap="none" w:vAnchor="page" w:hAnchor="margin" w:x="45" w:y="6131"/>
        <w:rPr>
          <w:rStyle w:val="C3"/>
          <w:rtl w:val="0"/>
        </w:rPr>
      </w:pPr>
    </w:p>
    <w:p>
      <w:pPr>
        <w:pStyle w:val="P13"/>
        <w:framePr w:w="6658" w:h="249" w:hRule="exact" w:wrap="none" w:vAnchor="page" w:hAnchor="margin" w:x="71" w:y="6187"/>
        <w:rPr>
          <w:rStyle w:val="C11"/>
          <w:rtl w:val="0"/>
        </w:rPr>
      </w:pPr>
      <w:r>
        <w:rPr>
          <w:rStyle w:val="C11"/>
          <w:rtl w:val="0"/>
        </w:rPr>
        <w:t>a) Charakterizovat používaný automatizovaný systém řízení</w:t>
      </w:r>
    </w:p>
    <w:p>
      <w:pPr>
        <w:pStyle w:val="P28"/>
        <w:framePr w:w="3921" w:h="376" w:hRule="exact" w:wrap="none" w:vAnchor="page" w:hAnchor="margin" w:x="6800" w:y="6131"/>
        <w:rPr>
          <w:rStyle w:val="C3"/>
          <w:rtl w:val="0"/>
        </w:rPr>
      </w:pPr>
    </w:p>
    <w:p>
      <w:pPr>
        <w:pStyle w:val="P29"/>
        <w:framePr w:w="3839" w:h="249" w:hRule="exact" w:wrap="none" w:vAnchor="page" w:hAnchor="margin" w:x="6856" w:y="6187"/>
        <w:rPr>
          <w:rStyle w:val="C21"/>
          <w:rtl w:val="0"/>
        </w:rPr>
      </w:pPr>
      <w:r>
        <w:rPr>
          <w:rStyle w:val="C21"/>
          <w:rtl w:val="0"/>
        </w:rPr>
        <w:t>Ústní ověření</w:t>
      </w:r>
    </w:p>
    <w:p>
      <w:pPr>
        <w:pStyle w:val="P16"/>
        <w:framePr w:w="6710" w:h="376" w:hRule="exact" w:wrap="none" w:vAnchor="page" w:hAnchor="margin" w:x="45" w:y="6508"/>
        <w:rPr>
          <w:rStyle w:val="C3"/>
          <w:rtl w:val="0"/>
        </w:rPr>
      </w:pPr>
    </w:p>
    <w:p>
      <w:pPr>
        <w:pStyle w:val="P17"/>
        <w:framePr w:w="6658" w:h="249" w:hRule="exact" w:wrap="none" w:vAnchor="page" w:hAnchor="margin" w:x="71" w:y="6564"/>
        <w:rPr>
          <w:rStyle w:val="C13"/>
          <w:rtl w:val="0"/>
        </w:rPr>
      </w:pPr>
      <w:r>
        <w:rPr>
          <w:rStyle w:val="C13"/>
          <w:rtl w:val="0"/>
        </w:rPr>
        <w:t>b) Popsat princip funkce zadaného automatizovaného systému řízení</w:t>
      </w:r>
    </w:p>
    <w:p>
      <w:pPr>
        <w:pStyle w:val="P30"/>
        <w:framePr w:w="3921" w:h="376" w:hRule="exact" w:wrap="none" w:vAnchor="page" w:hAnchor="margin" w:x="6800" w:y="6508"/>
        <w:rPr>
          <w:rStyle w:val="C3"/>
          <w:rtl w:val="0"/>
        </w:rPr>
      </w:pPr>
    </w:p>
    <w:p>
      <w:pPr>
        <w:pStyle w:val="P31"/>
        <w:framePr w:w="3839" w:h="249" w:hRule="exact" w:wrap="none" w:vAnchor="page" w:hAnchor="margin" w:x="6856" w:y="6564"/>
        <w:rPr>
          <w:rStyle w:val="C22"/>
          <w:rtl w:val="0"/>
        </w:rPr>
      </w:pPr>
      <w:r>
        <w:rPr>
          <w:rStyle w:val="C22"/>
          <w:rtl w:val="0"/>
        </w:rPr>
        <w:t>Ústní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c) Zpracovat metodiku diagnostiky a nastavení zadaného automatizovaného systému řízení provozu vodovodní sítě</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všechna kritéria.</w:t>
      </w:r>
    </w:p>
    <w:p>
      <w:pPr>
        <w:pStyle w:val="P23"/>
        <w:framePr w:w="10710" w:h="340" w:hRule="exact" w:wrap="none" w:vAnchor="page" w:hAnchor="margin" w:x="28" w:y="8040"/>
        <w:rPr>
          <w:rStyle w:val="C18"/>
          <w:rtl w:val="0"/>
        </w:rPr>
      </w:pPr>
      <w:r>
        <w:rPr>
          <w:rStyle w:val="C18"/>
          <w:rtl w:val="0"/>
        </w:rPr>
        <w:t>Metodické řízení činností diagnostiky a nastavování telemetrického systému ve vodárenství</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83" w:hRule="exact" w:wrap="none" w:vAnchor="page" w:hAnchor="margin" w:x="45" w:y="8855"/>
        <w:rPr>
          <w:rStyle w:val="C3"/>
          <w:rtl w:val="0"/>
        </w:rPr>
      </w:pPr>
    </w:p>
    <w:p>
      <w:pPr>
        <w:pStyle w:val="P13"/>
        <w:framePr w:w="6658" w:h="256" w:hRule="exact" w:wrap="none" w:vAnchor="page" w:hAnchor="margin" w:x="71" w:y="8911"/>
        <w:rPr>
          <w:rStyle w:val="C11"/>
          <w:rtl w:val="0"/>
        </w:rPr>
      </w:pPr>
      <w:r>
        <w:rPr>
          <w:rStyle w:val="C11"/>
          <w:rtl w:val="0"/>
        </w:rPr>
        <w:t>a) Charakterizovat používaný telemetrický systém</w:t>
      </w:r>
    </w:p>
    <w:p>
      <w:pPr>
        <w:pStyle w:val="P28"/>
        <w:framePr w:w="3921" w:h="383" w:hRule="exact" w:wrap="none" w:vAnchor="page" w:hAnchor="margin" w:x="6800" w:y="8855"/>
        <w:rPr>
          <w:rStyle w:val="C3"/>
          <w:rtl w:val="0"/>
        </w:rPr>
      </w:pPr>
    </w:p>
    <w:p>
      <w:pPr>
        <w:pStyle w:val="P29"/>
        <w:framePr w:w="3839" w:h="256" w:hRule="exact" w:wrap="none" w:vAnchor="page" w:hAnchor="margin" w:x="6856" w:y="8911"/>
        <w:rPr>
          <w:rStyle w:val="C21"/>
          <w:rtl w:val="0"/>
        </w:rPr>
      </w:pPr>
      <w:r>
        <w:rPr>
          <w:rStyle w:val="C21"/>
          <w:rtl w:val="0"/>
        </w:rPr>
        <w:t>Ústní ověření</w:t>
      </w:r>
    </w:p>
    <w:p>
      <w:pPr>
        <w:pStyle w:val="P16"/>
        <w:framePr w:w="6710" w:h="376" w:hRule="exact" w:wrap="none" w:vAnchor="page" w:hAnchor="margin" w:x="45" w:y="9238"/>
        <w:rPr>
          <w:rStyle w:val="C3"/>
          <w:rtl w:val="0"/>
        </w:rPr>
      </w:pPr>
    </w:p>
    <w:p>
      <w:pPr>
        <w:pStyle w:val="P17"/>
        <w:framePr w:w="6658" w:h="249" w:hRule="exact" w:wrap="none" w:vAnchor="page" w:hAnchor="margin" w:x="71" w:y="9294"/>
        <w:rPr>
          <w:rStyle w:val="C13"/>
          <w:rtl w:val="0"/>
        </w:rPr>
      </w:pPr>
      <w:r>
        <w:rPr>
          <w:rStyle w:val="C13"/>
          <w:rtl w:val="0"/>
        </w:rPr>
        <w:t>b) Popsat princip funkce zadaného telemetrického systému</w:t>
      </w:r>
    </w:p>
    <w:p>
      <w:pPr>
        <w:pStyle w:val="P30"/>
        <w:framePr w:w="3921" w:h="376" w:hRule="exact" w:wrap="none" w:vAnchor="page" w:hAnchor="margin" w:x="6800" w:y="9238"/>
        <w:rPr>
          <w:rStyle w:val="C3"/>
          <w:rtl w:val="0"/>
        </w:rPr>
      </w:pPr>
    </w:p>
    <w:p>
      <w:pPr>
        <w:pStyle w:val="P31"/>
        <w:framePr w:w="3839" w:h="249" w:hRule="exact" w:wrap="none" w:vAnchor="page" w:hAnchor="margin" w:x="6856" w:y="9294"/>
        <w:rPr>
          <w:rStyle w:val="C22"/>
          <w:rtl w:val="0"/>
        </w:rPr>
      </w:pPr>
      <w:r>
        <w:rPr>
          <w:rStyle w:val="C22"/>
          <w:rtl w:val="0"/>
        </w:rPr>
        <w:t>Ústní ověření</w:t>
      </w:r>
    </w:p>
    <w:p>
      <w:pPr>
        <w:pStyle w:val="P12"/>
        <w:framePr w:w="6710" w:h="607" w:hRule="exact" w:wrap="none" w:vAnchor="page" w:hAnchor="margin" w:x="45" w:y="9614"/>
        <w:rPr>
          <w:rStyle w:val="C3"/>
          <w:rtl w:val="0"/>
        </w:rPr>
      </w:pPr>
    </w:p>
    <w:p>
      <w:pPr>
        <w:pStyle w:val="P13"/>
        <w:framePr w:w="6658" w:h="480" w:hRule="exact" w:wrap="none" w:vAnchor="page" w:hAnchor="margin" w:x="71" w:y="9670"/>
        <w:rPr>
          <w:rStyle w:val="C11"/>
          <w:rtl w:val="0"/>
        </w:rPr>
      </w:pPr>
      <w:r>
        <w:rPr>
          <w:rStyle w:val="C11"/>
          <w:rtl w:val="0"/>
        </w:rPr>
        <w:t>c) Zpracovat metodiku diagnostiky a nastavování telemetrického systému kontroly tohoto procesu</w:t>
      </w:r>
    </w:p>
    <w:p>
      <w:pPr>
        <w:pStyle w:val="P28"/>
        <w:framePr w:w="3921" w:h="607" w:hRule="exact" w:wrap="none" w:vAnchor="page" w:hAnchor="margin" w:x="6800" w:y="9614"/>
        <w:rPr>
          <w:rStyle w:val="C3"/>
          <w:rtl w:val="0"/>
        </w:rPr>
      </w:pPr>
    </w:p>
    <w:p>
      <w:pPr>
        <w:pStyle w:val="P29"/>
        <w:framePr w:w="3839" w:h="480" w:hRule="exact" w:wrap="none" w:vAnchor="page" w:hAnchor="margin" w:x="6856" w:y="9670"/>
        <w:rPr>
          <w:rStyle w:val="C21"/>
          <w:rtl w:val="0"/>
        </w:rPr>
      </w:pPr>
      <w:r>
        <w:rPr>
          <w:rStyle w:val="C21"/>
          <w:rtl w:val="0"/>
        </w:rPr>
        <w:t>Praktické předvedení a ústní ověření</w:t>
      </w:r>
    </w:p>
    <w:p>
      <w:pPr>
        <w:pStyle w:val="P32"/>
        <w:framePr w:w="10710" w:h="248" w:hRule="exact" w:wrap="none" w:vAnchor="page" w:hAnchor="margin" w:x="28" w:y="103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15.6.2026 2:08:58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Plánování a metodické řízení údržby a oprav elektrotechnických systémů automatizace a telemetrie ve vodárenství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úkony údržby na zadaném zařízení a jejich četnost</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důvody údržby daného zařízení podle zadání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Vyjmenovat a popsat druhy dokumentů, které je provozovatel systému povinen vést, formu dokumentů, jejich zpracování a uložení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Ústní ověření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Popsat zásady plánování a metodického vedení revizí dokumentů, které je povinen vést provozovatel elektrotechnických systémů automatizace a telemetrie</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Ústní ověření</w:t>
      </w:r>
    </w:p>
    <w:p>
      <w:pPr>
        <w:pStyle w:val="P12"/>
        <w:framePr w:w="6710" w:h="607" w:hRule="exact" w:wrap="none" w:vAnchor="page" w:hAnchor="margin" w:x="45" w:y="5367"/>
        <w:rPr>
          <w:rStyle w:val="C3"/>
          <w:rtl w:val="0"/>
        </w:rPr>
      </w:pPr>
    </w:p>
    <w:p>
      <w:pPr>
        <w:pStyle w:val="P13"/>
        <w:framePr w:w="6658" w:h="480" w:hRule="exact" w:wrap="none" w:vAnchor="page" w:hAnchor="margin" w:x="71" w:y="5423"/>
        <w:rPr>
          <w:rStyle w:val="C11"/>
          <w:rtl w:val="0"/>
        </w:rPr>
      </w:pPr>
      <w:r>
        <w:rPr>
          <w:rStyle w:val="C11"/>
          <w:rtl w:val="0"/>
        </w:rPr>
        <w:t>e) Popsat způsoby implementace průvodní dokumentace strojů a zařízení do procesů obsluhy a údržby těchto zařízení</w:t>
      </w:r>
    </w:p>
    <w:p>
      <w:pPr>
        <w:pStyle w:val="P28"/>
        <w:framePr w:w="3921" w:h="607" w:hRule="exact" w:wrap="none" w:vAnchor="page" w:hAnchor="margin" w:x="6800" w:y="5367"/>
        <w:rPr>
          <w:rStyle w:val="C3"/>
          <w:rtl w:val="0"/>
        </w:rPr>
      </w:pPr>
    </w:p>
    <w:p>
      <w:pPr>
        <w:pStyle w:val="P29"/>
        <w:framePr w:w="3839" w:h="480" w:hRule="exact" w:wrap="none" w:vAnchor="page" w:hAnchor="margin" w:x="6856" w:y="5423"/>
        <w:rPr>
          <w:rStyle w:val="C21"/>
          <w:rtl w:val="0"/>
        </w:rPr>
      </w:pPr>
      <w:r>
        <w:rPr>
          <w:rStyle w:val="C21"/>
          <w:rtl w:val="0"/>
        </w:rPr>
        <w:t>Ústní ověření</w:t>
      </w:r>
    </w:p>
    <w:p>
      <w:pPr>
        <w:pStyle w:val="P16"/>
        <w:framePr w:w="6710" w:h="376" w:hRule="exact" w:wrap="none" w:vAnchor="page" w:hAnchor="margin" w:x="45" w:y="5974"/>
        <w:rPr>
          <w:rStyle w:val="C3"/>
          <w:rtl w:val="0"/>
        </w:rPr>
      </w:pPr>
    </w:p>
    <w:p>
      <w:pPr>
        <w:pStyle w:val="P17"/>
        <w:framePr w:w="6658" w:h="249" w:hRule="exact" w:wrap="none" w:vAnchor="page" w:hAnchor="margin" w:x="71" w:y="6030"/>
        <w:rPr>
          <w:rStyle w:val="C13"/>
          <w:rtl w:val="0"/>
        </w:rPr>
      </w:pPr>
      <w:r>
        <w:rPr>
          <w:rStyle w:val="C13"/>
          <w:rtl w:val="0"/>
        </w:rPr>
        <w:t>f) Popsat zásady správy průvodní dokumentace strojů a zařízení</w:t>
      </w:r>
    </w:p>
    <w:p>
      <w:pPr>
        <w:pStyle w:val="P30"/>
        <w:framePr w:w="3921" w:h="376" w:hRule="exact" w:wrap="none" w:vAnchor="page" w:hAnchor="margin" w:x="6800" w:y="5974"/>
        <w:rPr>
          <w:rStyle w:val="C3"/>
          <w:rtl w:val="0"/>
        </w:rPr>
      </w:pPr>
    </w:p>
    <w:p>
      <w:pPr>
        <w:pStyle w:val="P31"/>
        <w:framePr w:w="3839" w:h="249" w:hRule="exact" w:wrap="none" w:vAnchor="page" w:hAnchor="margin" w:x="6856" w:y="6030"/>
        <w:rPr>
          <w:rStyle w:val="C22"/>
          <w:rtl w:val="0"/>
        </w:rPr>
      </w:pPr>
      <w:r>
        <w:rPr>
          <w:rStyle w:val="C22"/>
          <w:rtl w:val="0"/>
        </w:rPr>
        <w:t>Ústní ověření</w:t>
      </w:r>
    </w:p>
    <w:p>
      <w:pPr>
        <w:pStyle w:val="P12"/>
        <w:framePr w:w="6710" w:h="607" w:hRule="exact" w:wrap="none" w:vAnchor="page" w:hAnchor="margin" w:x="45" w:y="6350"/>
        <w:rPr>
          <w:rStyle w:val="C3"/>
          <w:rtl w:val="0"/>
        </w:rPr>
      </w:pPr>
    </w:p>
    <w:p>
      <w:pPr>
        <w:pStyle w:val="P13"/>
        <w:framePr w:w="6658" w:h="480" w:hRule="exact" w:wrap="none" w:vAnchor="page" w:hAnchor="margin" w:x="71" w:y="6406"/>
        <w:rPr>
          <w:rStyle w:val="C11"/>
          <w:rtl w:val="0"/>
        </w:rPr>
      </w:pPr>
      <w:r>
        <w:rPr>
          <w:rStyle w:val="C11"/>
          <w:rtl w:val="0"/>
        </w:rPr>
        <w:t>g) Zpracovat návrh postupu tvorby plánů oprav, údržby a periodických revizí systémů</w:t>
      </w:r>
    </w:p>
    <w:p>
      <w:pPr>
        <w:pStyle w:val="P28"/>
        <w:framePr w:w="3921" w:h="607" w:hRule="exact" w:wrap="none" w:vAnchor="page" w:hAnchor="margin" w:x="6800" w:y="6350"/>
        <w:rPr>
          <w:rStyle w:val="C3"/>
          <w:rtl w:val="0"/>
        </w:rPr>
      </w:pPr>
    </w:p>
    <w:p>
      <w:pPr>
        <w:pStyle w:val="P29"/>
        <w:framePr w:w="3839" w:h="480"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Zpracovat návrh postupu kontrol prováděných provozovatelem při dodavatelském provádění oprav a revizí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Praktické předvedení a 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547" w:hRule="exact" w:wrap="none" w:vAnchor="page" w:hAnchor="margin" w:x="28" w:y="8113"/>
        <w:rPr>
          <w:rStyle w:val="C18"/>
          <w:rtl w:val="0"/>
        </w:rPr>
      </w:pPr>
      <w:r>
        <w:rPr>
          <w:rStyle w:val="C18"/>
          <w:rtl w:val="0"/>
        </w:rPr>
        <w:t>Plánování a metodické řízení údržby a oprav prvků systémů automatizovaného řízení a telemetrie ve vodárenství</w:t>
      </w:r>
    </w:p>
    <w:p>
      <w:pPr>
        <w:pStyle w:val="P24"/>
        <w:framePr w:w="6713" w:h="376" w:hRule="exact" w:wrap="none" w:vAnchor="page" w:hAnchor="margin" w:x="45" w:y="8760"/>
        <w:rPr>
          <w:rStyle w:val="C3"/>
          <w:rtl w:val="0"/>
        </w:rPr>
      </w:pPr>
    </w:p>
    <w:p>
      <w:pPr>
        <w:pStyle w:val="P25"/>
        <w:framePr w:w="6661" w:h="249" w:hRule="exact" w:wrap="none" w:vAnchor="page" w:hAnchor="margin" w:x="71" w:y="8831"/>
        <w:rPr>
          <w:rStyle w:val="C19"/>
          <w:rtl w:val="0"/>
        </w:rPr>
      </w:pPr>
      <w:r>
        <w:rPr>
          <w:rStyle w:val="C19"/>
          <w:rtl w:val="0"/>
        </w:rPr>
        <w:t>Kritéria hodnocení</w:t>
      </w:r>
    </w:p>
    <w:p>
      <w:pPr>
        <w:pStyle w:val="P26"/>
        <w:framePr w:w="3918" w:h="376" w:hRule="exact" w:wrap="none" w:vAnchor="page" w:hAnchor="margin" w:x="6803" w:y="8760"/>
        <w:rPr>
          <w:rStyle w:val="C3"/>
          <w:rtl w:val="0"/>
        </w:rPr>
      </w:pPr>
    </w:p>
    <w:p>
      <w:pPr>
        <w:pStyle w:val="P27"/>
        <w:framePr w:w="3836" w:h="249" w:hRule="exact" w:wrap="none" w:vAnchor="page" w:hAnchor="margin" w:x="6859" w:y="8831"/>
        <w:rPr>
          <w:rStyle w:val="C20"/>
          <w:rtl w:val="0"/>
        </w:rPr>
      </w:pPr>
      <w:r>
        <w:rPr>
          <w:rStyle w:val="C20"/>
          <w:rtl w:val="0"/>
        </w:rPr>
        <w:t>Způsoby ověření</w:t>
      </w:r>
    </w:p>
    <w:p>
      <w:pPr>
        <w:pStyle w:val="P12"/>
        <w:framePr w:w="6710" w:h="607" w:hRule="exact" w:wrap="none" w:vAnchor="page" w:hAnchor="margin" w:x="45" w:y="9136"/>
        <w:rPr>
          <w:rStyle w:val="C3"/>
          <w:rtl w:val="0"/>
        </w:rPr>
      </w:pPr>
    </w:p>
    <w:p>
      <w:pPr>
        <w:pStyle w:val="P13"/>
        <w:framePr w:w="6658" w:h="480" w:hRule="exact" w:wrap="none" w:vAnchor="page" w:hAnchor="margin" w:x="71" w:y="9192"/>
        <w:rPr>
          <w:rStyle w:val="C11"/>
          <w:rtl w:val="0"/>
        </w:rPr>
      </w:pPr>
      <w:r>
        <w:rPr>
          <w:rStyle w:val="C11"/>
          <w:rtl w:val="0"/>
        </w:rPr>
        <w:t>a) Vysvětlit principy hodnocení stavu prvků automatizovaného řízení a telemetrie a implementace tohoto hodnocení do plánu oprav</w:t>
      </w:r>
    </w:p>
    <w:p>
      <w:pPr>
        <w:pStyle w:val="P28"/>
        <w:framePr w:w="3921" w:h="607" w:hRule="exact" w:wrap="none" w:vAnchor="page" w:hAnchor="margin" w:x="6800" w:y="9136"/>
        <w:rPr>
          <w:rStyle w:val="C3"/>
          <w:rtl w:val="0"/>
        </w:rPr>
      </w:pPr>
    </w:p>
    <w:p>
      <w:pPr>
        <w:pStyle w:val="P29"/>
        <w:framePr w:w="3839" w:h="480" w:hRule="exact" w:wrap="none" w:vAnchor="page" w:hAnchor="margin" w:x="6856" w:y="9192"/>
        <w:rPr>
          <w:rStyle w:val="C21"/>
          <w:rtl w:val="0"/>
        </w:rPr>
      </w:pPr>
      <w:r>
        <w:rPr>
          <w:rStyle w:val="C21"/>
          <w:rtl w:val="0"/>
        </w:rPr>
        <w:t>Ústní ověření</w:t>
      </w:r>
    </w:p>
    <w:p>
      <w:pPr>
        <w:pStyle w:val="P16"/>
        <w:framePr w:w="6710" w:h="607" w:hRule="exact" w:wrap="none" w:vAnchor="page" w:hAnchor="margin" w:x="45" w:y="9743"/>
        <w:rPr>
          <w:rStyle w:val="C3"/>
          <w:rtl w:val="0"/>
        </w:rPr>
      </w:pPr>
    </w:p>
    <w:p>
      <w:pPr>
        <w:pStyle w:val="P17"/>
        <w:framePr w:w="6658" w:h="480" w:hRule="exact" w:wrap="none" w:vAnchor="page" w:hAnchor="margin" w:x="71" w:y="9799"/>
        <w:rPr>
          <w:rStyle w:val="C13"/>
          <w:rtl w:val="0"/>
        </w:rPr>
      </w:pPr>
      <w:r>
        <w:rPr>
          <w:rStyle w:val="C13"/>
          <w:rtl w:val="0"/>
        </w:rPr>
        <w:t>b) Vysvětlit principy implementace průvodní dokumentace technických zařízení do plánů jejich údržby</w:t>
      </w:r>
    </w:p>
    <w:p>
      <w:pPr>
        <w:pStyle w:val="P30"/>
        <w:framePr w:w="3921" w:h="607" w:hRule="exact" w:wrap="none" w:vAnchor="page" w:hAnchor="margin" w:x="6800" w:y="9743"/>
        <w:rPr>
          <w:rStyle w:val="C3"/>
          <w:rtl w:val="0"/>
        </w:rPr>
      </w:pPr>
    </w:p>
    <w:p>
      <w:pPr>
        <w:pStyle w:val="P31"/>
        <w:framePr w:w="3839" w:h="480" w:hRule="exact" w:wrap="none" w:vAnchor="page" w:hAnchor="margin" w:x="6856" w:y="9799"/>
        <w:rPr>
          <w:rStyle w:val="C22"/>
          <w:rtl w:val="0"/>
        </w:rPr>
      </w:pPr>
      <w:r>
        <w:rPr>
          <w:rStyle w:val="C22"/>
          <w:rtl w:val="0"/>
        </w:rPr>
        <w:t>Ústní ověření</w:t>
      </w:r>
    </w:p>
    <w:p>
      <w:pPr>
        <w:pStyle w:val="P12"/>
        <w:framePr w:w="6710" w:h="607" w:hRule="exact" w:wrap="none" w:vAnchor="page" w:hAnchor="margin" w:x="45" w:y="10350"/>
        <w:rPr>
          <w:rStyle w:val="C3"/>
          <w:rtl w:val="0"/>
        </w:rPr>
      </w:pPr>
    </w:p>
    <w:p>
      <w:pPr>
        <w:pStyle w:val="P13"/>
        <w:framePr w:w="6658" w:h="480" w:hRule="exact" w:wrap="none" w:vAnchor="page" w:hAnchor="margin" w:x="71" w:y="10406"/>
        <w:rPr>
          <w:rStyle w:val="C11"/>
          <w:rtl w:val="0"/>
        </w:rPr>
      </w:pPr>
      <w:r>
        <w:rPr>
          <w:rStyle w:val="C11"/>
          <w:rtl w:val="0"/>
        </w:rPr>
        <w:t>c) Vysvětlit rozdíly mezi dodavatelským způsobem oprav a údržby a opravami a údržbou prováděnými vlastními zaměstnanci</w:t>
      </w:r>
    </w:p>
    <w:p>
      <w:pPr>
        <w:pStyle w:val="P28"/>
        <w:framePr w:w="3921" w:h="607" w:hRule="exact" w:wrap="none" w:vAnchor="page" w:hAnchor="margin" w:x="6800" w:y="10350"/>
        <w:rPr>
          <w:rStyle w:val="C3"/>
          <w:rtl w:val="0"/>
        </w:rPr>
      </w:pPr>
    </w:p>
    <w:p>
      <w:pPr>
        <w:pStyle w:val="P29"/>
        <w:framePr w:w="3839" w:h="480" w:hRule="exact" w:wrap="none" w:vAnchor="page" w:hAnchor="margin" w:x="6856" w:y="10406"/>
        <w:rPr>
          <w:rStyle w:val="C21"/>
          <w:rtl w:val="0"/>
        </w:rPr>
      </w:pPr>
      <w:r>
        <w:rPr>
          <w:rStyle w:val="C21"/>
          <w:rtl w:val="0"/>
        </w:rPr>
        <w:t>Ústní ověření</w:t>
      </w:r>
    </w:p>
    <w:p>
      <w:pPr>
        <w:pStyle w:val="P16"/>
        <w:framePr w:w="6710" w:h="607" w:hRule="exact" w:wrap="none" w:vAnchor="page" w:hAnchor="margin" w:x="45" w:y="10957"/>
        <w:rPr>
          <w:rStyle w:val="C3"/>
          <w:rtl w:val="0"/>
        </w:rPr>
      </w:pPr>
    </w:p>
    <w:p>
      <w:pPr>
        <w:pStyle w:val="P17"/>
        <w:framePr w:w="6658" w:h="480" w:hRule="exact" w:wrap="none" w:vAnchor="page" w:hAnchor="margin" w:x="71" w:y="11013"/>
        <w:rPr>
          <w:rStyle w:val="C13"/>
          <w:rtl w:val="0"/>
        </w:rPr>
      </w:pPr>
      <w:r>
        <w:rPr>
          <w:rStyle w:val="C13"/>
          <w:rtl w:val="0"/>
        </w:rPr>
        <w:t>d) Zhodnotit stav konkrétního prvku automatizovaného řízení a telemetrie a posoudit možnosti řešení hodnoceného stavu</w:t>
      </w:r>
    </w:p>
    <w:p>
      <w:pPr>
        <w:pStyle w:val="P30"/>
        <w:framePr w:w="3921" w:h="607" w:hRule="exact" w:wrap="none" w:vAnchor="page" w:hAnchor="margin" w:x="6800" w:y="10957"/>
        <w:rPr>
          <w:rStyle w:val="C3"/>
          <w:rtl w:val="0"/>
        </w:rPr>
      </w:pPr>
    </w:p>
    <w:p>
      <w:pPr>
        <w:pStyle w:val="P31"/>
        <w:framePr w:w="3839" w:h="480" w:hRule="exact" w:wrap="none" w:vAnchor="page" w:hAnchor="margin" w:x="6856" w:y="11013"/>
        <w:rPr>
          <w:rStyle w:val="C22"/>
          <w:rtl w:val="0"/>
        </w:rPr>
      </w:pPr>
      <w:r>
        <w:rPr>
          <w:rStyle w:val="C22"/>
          <w:rtl w:val="0"/>
        </w:rPr>
        <w:t>Praktické předvedení a ústní ověření</w:t>
      </w:r>
    </w:p>
    <w:p>
      <w:pPr>
        <w:pStyle w:val="P32"/>
        <w:framePr w:w="10710" w:h="248" w:hRule="exact" w:wrap="none" w:vAnchor="page" w:hAnchor="margin" w:x="28" w:y="116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15.6.2026 2:08:58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a řízení rizik BOZP a PO ve vodárenských objektech při práci na elektrickém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práce ve vodárenských objektech na elektrických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ochranu zdraví při činnostech na elektrickém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důvody a principy detekce ovzduší podzemních prostor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831" w:hRule="exact" w:wrap="none" w:vAnchor="page" w:hAnchor="margin" w:x="45" w:y="4329"/>
        <w:rPr>
          <w:rStyle w:val="C3"/>
          <w:rtl w:val="0"/>
        </w:rPr>
      </w:pPr>
    </w:p>
    <w:p>
      <w:pPr>
        <w:pStyle w:val="P17"/>
        <w:framePr w:w="6658" w:h="704" w:hRule="exact" w:wrap="none" w:vAnchor="page" w:hAnchor="margin" w:x="71" w:y="4385"/>
        <w:rPr>
          <w:rStyle w:val="C13"/>
          <w:rtl w:val="0"/>
        </w:rPr>
      </w:pPr>
      <w:r>
        <w:rPr>
          <w:rStyle w:val="C13"/>
          <w:rtl w:val="0"/>
        </w:rPr>
        <w:t>d) Analyzovat rizika při provádění zadaných prací na elektrickém zařízení ve vodárenských objektech a následně navrhnout nezbytné materiální zabezpečení pracovníka a vybavení osobními ochrannými pomůckami</w:t>
      </w:r>
    </w:p>
    <w:p>
      <w:pPr>
        <w:pStyle w:val="P30"/>
        <w:framePr w:w="3921" w:h="831" w:hRule="exact" w:wrap="none" w:vAnchor="page" w:hAnchor="margin" w:x="6800" w:y="4329"/>
        <w:rPr>
          <w:rStyle w:val="C3"/>
          <w:rtl w:val="0"/>
        </w:rPr>
      </w:pPr>
    </w:p>
    <w:p>
      <w:pPr>
        <w:pStyle w:val="P31"/>
        <w:framePr w:w="3839" w:h="704" w:hRule="exact" w:wrap="none" w:vAnchor="page" w:hAnchor="margin" w:x="6856" w:y="4385"/>
        <w:rPr>
          <w:rStyle w:val="C22"/>
          <w:rtl w:val="0"/>
        </w:rPr>
      </w:pPr>
      <w:r>
        <w:rPr>
          <w:rStyle w:val="C22"/>
          <w:rtl w:val="0"/>
        </w:rPr>
        <w:t>Praktické předvedení a ústní ověření</w:t>
      </w:r>
    </w:p>
    <w:p>
      <w:pPr>
        <w:pStyle w:val="P12"/>
        <w:framePr w:w="6710" w:h="831" w:hRule="exact" w:wrap="none" w:vAnchor="page" w:hAnchor="margin" w:x="45" w:y="5160"/>
        <w:rPr>
          <w:rStyle w:val="C3"/>
          <w:rtl w:val="0"/>
        </w:rPr>
      </w:pPr>
    </w:p>
    <w:p>
      <w:pPr>
        <w:pStyle w:val="P13"/>
        <w:framePr w:w="6658" w:h="704" w:hRule="exact" w:wrap="none" w:vAnchor="page" w:hAnchor="margin" w:x="71" w:y="5216"/>
        <w:rPr>
          <w:rStyle w:val="C11"/>
          <w:rtl w:val="0"/>
        </w:rPr>
      </w:pPr>
      <w:r>
        <w:rPr>
          <w:rStyle w:val="C11"/>
          <w:rtl w:val="0"/>
        </w:rPr>
        <w:t>e) Provést hodnocení rizik BOZP a PO ve vodárenství a popsat principy implementace tohoto hodnocení do konkrétních dokumentů BOZP a pracovních postupů</w:t>
      </w:r>
    </w:p>
    <w:p>
      <w:pPr>
        <w:pStyle w:val="P28"/>
        <w:framePr w:w="3921" w:h="831" w:hRule="exact" w:wrap="none" w:vAnchor="page" w:hAnchor="margin" w:x="6800" w:y="5160"/>
        <w:rPr>
          <w:rStyle w:val="C3"/>
          <w:rtl w:val="0"/>
        </w:rPr>
      </w:pPr>
    </w:p>
    <w:p>
      <w:pPr>
        <w:pStyle w:val="P29"/>
        <w:framePr w:w="3839" w:h="704"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61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15.6.2026 2:08:58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0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15.6.2026 2:08:58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494"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47"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nebo automatizaci a alespoň 5 let odborné praxe v oblasti elektrotechniky nebo automatizace ve vodárenství.</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47"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47"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15.6.2026 2:08:58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odborná učebna nebo vhodný vodárenský provoz vybavený systémy automatizovaného řízení a telemetrie vč. jejich popisu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počítač s telemetrickými systémy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•snímač nebo jiný prvek systému telemetrie a automatizace podle aplikace (např. ultrazvukový snímač hladiny) vč. návodu</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modelovou situaci ke kompetenci Metodické řízení koncepce zavádění a rozvoje telemetrie a automatizace vodárenského systému – kritérium d) – podle zadané modelové situace:</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systému dálkových odečtů v rezidenční čtvrti – mapa oblasti, morfologie terénu, data o počtu obyvatel, spotřebě vody,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kontrola spotřeby vody v průmyslovém areálu - mapa areálu, údaje spotřebě vody v jednotlivých technologických celcích,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zavedení vzdáleného řízení skupinového vodovodu svazku obcí - mapa oblasti, morfologie terénu, data o počtu obyvatel, spotřebě vody, údaje o využívaných stavebních objektech a technologích, data o dostupných datových sítích</w:t>
      </w:r>
    </w:p>
    <w:p>
      <w:pPr>
        <w:keepNext w:val="0"/>
        <w:keepLines w:val="1"/>
        <w:framePr w:w="10766" w:h="53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•elektronický přístup do aktuální databáze právních předpisů České republiky</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82"/>
        <w:rPr>
          <w:rStyle w:val="C3"/>
          <w:rtl w:val="0"/>
        </w:rPr>
      </w:pPr>
    </w:p>
    <w:p>
      <w:pPr>
        <w:pStyle w:val="P35"/>
        <w:framePr w:w="10710" w:h="340" w:hRule="exact" w:wrap="none" w:vAnchor="page" w:hAnchor="margin" w:x="28" w:y="8082"/>
        <w:rPr>
          <w:rStyle w:val="C25"/>
          <w:rtl w:val="0"/>
        </w:rPr>
      </w:pPr>
      <w:r>
        <w:rPr>
          <w:rStyle w:val="C25"/>
          <w:rtl w:val="0"/>
        </w:rPr>
        <w:t>Doba přípravy na zkoušku</w:t>
      </w:r>
    </w:p>
    <w:p>
      <w:pPr>
        <w:keepNext w:val="0"/>
        <w:keepLines w:val="0"/>
        <w:framePr w:w="10766" w:h="806" w:hRule="exact" w:wrap="none" w:vAnchor="page" w:hAnchor="margin" w:x="0" w:y="84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9455"/>
        <w:rPr>
          <w:rStyle w:val="C3"/>
          <w:rtl w:val="0"/>
        </w:rPr>
      </w:pPr>
    </w:p>
    <w:p>
      <w:pPr>
        <w:pStyle w:val="P35"/>
        <w:framePr w:w="10710" w:h="340" w:hRule="exact" w:wrap="none" w:vAnchor="page" w:hAnchor="margin" w:x="28" w:y="9455"/>
        <w:rPr>
          <w:rStyle w:val="C25"/>
          <w:rtl w:val="0"/>
        </w:rPr>
      </w:pPr>
      <w:r>
        <w:rPr>
          <w:rStyle w:val="C25"/>
          <w:rtl w:val="0"/>
        </w:rPr>
        <w:t>Doba pro vykonání zkoušky</w:t>
      </w:r>
    </w:p>
    <w:p>
      <w:pPr>
        <w:keepNext w:val="0"/>
        <w:keepLines w:val="0"/>
        <w:framePr w:w="10766" w:h="806" w:hRule="exact" w:wrap="none" w:vAnchor="page" w:hAnchor="margin" w:x="0" w:y="97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15.6.2026 2:08:58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 vodárenská specialistka telemetrie a automatizace, 15.6.2026 2:08:58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8867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2535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FF7AC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