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3311B" Type="http://schemas.openxmlformats.org/officeDocument/2006/relationships/officeDocument" Target="/word/document.xml" /><Relationship Id="coreR7513311B" Type="http://schemas.openxmlformats.org/package/2006/relationships/metadata/core-properties" Target="/docProps/core.xml" /><Relationship Id="customR751331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technicko-provozního reportingu, 27.10.2026 5:20:39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FCC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EFA2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2C21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