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63C5C2" Type="http://schemas.openxmlformats.org/officeDocument/2006/relationships/officeDocument" Target="/word/document.xml" /><Relationship Id="coreR863C5C2" Type="http://schemas.openxmlformats.org/package/2006/relationships/metadata/core-properties" Target="/docProps/core.xml" /><Relationship Id="customR863C5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mistr (kód: 28-111-M)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mistr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chemicko-farmaceutických procesů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průběžných výrobních kontrol ve 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Dodržování zásad práce s účinnými léčivými látkami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hygienických zásad ve farmaceutické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Aseptická práce a sterilizace ve výrobě sterilních léčivých přípravků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nesterilních léčivých přípravků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Práce s předpisovou a záznamovou dokumentací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základech logistiky v chemicko-farmaceutické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ochrany produktu ve výrobním procesu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Operativní řešení organizačních a provozních problémů ve svěřeném úseku chemicko-farmaceutické výroby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Chemicko-farmaceutický mistr, 27.10.2026 3:48:54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postupy školení a výcviku pracovníků v chemicko-farmaceutické výrobě v pravidlech SVP</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Řízení chemicko-farmaceutických procesů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jeden z uvedených procesů (sterilizace, homogenizace, adjustace )</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Vysvětlit princip dvou z uvedených výrobních zařízení (míchací zařízení, síťovací zařízení, granulační zařízení, plnící zařízení, adjustační zařízení)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Písemné a ústní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Vysvětlit technologický proces na schématu výrobního zařízení – míchací zařízení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 xml:space="preserve">d) Definovat a vysvětlit na konkrétním  příkladu kvalifikačního dokumentu  princip instalační, operační a procesní kvalifikace</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 a ústní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e) Posoudit úplnost závazného vzoru operačního listu (záznamu o výrobě) pro určenou sterilní nebo nesterilní výrobu léku nebo syntézu účinné léčivé látky</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Praktické předvedení a ústní ověření</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Provádění průběžných výrobních kontrol ve farmaceutické výrobě</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a) Vysvětlit princip průběžných výrobních kontrol vybraného procesu (homogenizace směsi, tabletování, adjustace)</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Ústní ověření</w:t>
      </w:r>
    </w:p>
    <w:p>
      <w:pPr>
        <w:pStyle w:val="P16"/>
        <w:framePr w:w="6710" w:h="831" w:hRule="exact" w:wrap="none" w:vAnchor="page" w:hAnchor="margin" w:x="45" w:y="11335"/>
        <w:rPr>
          <w:rStyle w:val="C3"/>
          <w:rtl w:val="0"/>
        </w:rPr>
      </w:pPr>
    </w:p>
    <w:p>
      <w:pPr>
        <w:pStyle w:val="P17"/>
        <w:framePr w:w="6658" w:h="704" w:hRule="exact" w:wrap="none" w:vAnchor="page" w:hAnchor="margin" w:x="71" w:y="11391"/>
        <w:rPr>
          <w:rStyle w:val="C13"/>
          <w:rtl w:val="0"/>
        </w:rPr>
      </w:pPr>
      <w:r>
        <w:rPr>
          <w:rStyle w:val="C13"/>
          <w:rtl w:val="0"/>
        </w:rPr>
        <w:t xml:space="preserve">b) Zkontrolovat kompletnost a správnost obalového materiálu hotového léčivého přípravku podle standardních operačních postupů (SOP) a zapsat  tuto činnost do připraveného vzoru záznamové dokumentace</w:t>
      </w:r>
    </w:p>
    <w:p>
      <w:pPr>
        <w:pStyle w:val="P30"/>
        <w:framePr w:w="3921" w:h="831" w:hRule="exact" w:wrap="none" w:vAnchor="page" w:hAnchor="margin" w:x="6800" w:y="11335"/>
        <w:rPr>
          <w:rStyle w:val="C3"/>
          <w:rtl w:val="0"/>
        </w:rPr>
      </w:pPr>
    </w:p>
    <w:p>
      <w:pPr>
        <w:pStyle w:val="P31"/>
        <w:framePr w:w="3839" w:h="704" w:hRule="exact" w:wrap="none" w:vAnchor="page" w:hAnchor="margin" w:x="6856" w:y="11391"/>
        <w:rPr>
          <w:rStyle w:val="C22"/>
          <w:rtl w:val="0"/>
        </w:rPr>
      </w:pPr>
      <w:r>
        <w:rPr>
          <w:rStyle w:val="C22"/>
          <w:rtl w:val="0"/>
        </w:rPr>
        <w:t>Praktické předvedení a ústní ověření</w:t>
      </w:r>
    </w:p>
    <w:p>
      <w:pPr>
        <w:pStyle w:val="P32"/>
        <w:framePr w:w="10710" w:h="248" w:hRule="exact" w:wrap="none" w:vAnchor="page" w:hAnchor="margin" w:x="28" w:y="12280"/>
        <w:rPr>
          <w:rStyle w:val="C23"/>
          <w:rtl w:val="0"/>
        </w:rPr>
      </w:pPr>
      <w:r>
        <w:rPr>
          <w:rStyle w:val="C23"/>
          <w:rtl w:val="0"/>
        </w:rPr>
        <w:t>Je třeba splnit obě kritéria.</w:t>
      </w:r>
    </w:p>
    <w:p>
      <w:pPr>
        <w:pStyle w:val="P23"/>
        <w:framePr w:w="10710" w:h="340" w:hRule="exact" w:wrap="none" w:vAnchor="page" w:hAnchor="margin" w:x="28" w:y="12716"/>
        <w:rPr>
          <w:rStyle w:val="C18"/>
          <w:rtl w:val="0"/>
        </w:rPr>
      </w:pPr>
      <w:r>
        <w:rPr>
          <w:rStyle w:val="C18"/>
          <w:rtl w:val="0"/>
        </w:rPr>
        <w:t>Dodržování zásad práce s účinnými léčivými látkami</w:t>
      </w:r>
    </w:p>
    <w:p>
      <w:pPr>
        <w:pStyle w:val="P24"/>
        <w:framePr w:w="6713" w:h="376" w:hRule="exact" w:wrap="none" w:vAnchor="page" w:hAnchor="margin" w:x="45" w:y="13155"/>
        <w:rPr>
          <w:rStyle w:val="C3"/>
          <w:rtl w:val="0"/>
        </w:rPr>
      </w:pPr>
    </w:p>
    <w:p>
      <w:pPr>
        <w:pStyle w:val="P25"/>
        <w:framePr w:w="6661" w:h="249" w:hRule="exact" w:wrap="none" w:vAnchor="page" w:hAnchor="margin" w:x="71" w:y="13226"/>
        <w:rPr>
          <w:rStyle w:val="C19"/>
          <w:rtl w:val="0"/>
        </w:rPr>
      </w:pPr>
      <w:r>
        <w:rPr>
          <w:rStyle w:val="C19"/>
          <w:rtl w:val="0"/>
        </w:rPr>
        <w:t>Kritéria hodnocení</w:t>
      </w:r>
    </w:p>
    <w:p>
      <w:pPr>
        <w:pStyle w:val="P26"/>
        <w:framePr w:w="3918" w:h="376" w:hRule="exact" w:wrap="none" w:vAnchor="page" w:hAnchor="margin" w:x="6803" w:y="13155"/>
        <w:rPr>
          <w:rStyle w:val="C3"/>
          <w:rtl w:val="0"/>
        </w:rPr>
      </w:pPr>
    </w:p>
    <w:p>
      <w:pPr>
        <w:pStyle w:val="P27"/>
        <w:framePr w:w="3836" w:h="249" w:hRule="exact" w:wrap="none" w:vAnchor="page" w:hAnchor="margin" w:x="6859" w:y="13226"/>
        <w:rPr>
          <w:rStyle w:val="C20"/>
          <w:rtl w:val="0"/>
        </w:rPr>
      </w:pPr>
      <w:r>
        <w:rPr>
          <w:rStyle w:val="C20"/>
          <w:rtl w:val="0"/>
        </w:rPr>
        <w:t>Způsoby ověření</w:t>
      </w:r>
    </w:p>
    <w:p>
      <w:pPr>
        <w:pStyle w:val="P12"/>
        <w:framePr w:w="6710" w:h="376" w:hRule="exact" w:wrap="none" w:vAnchor="page" w:hAnchor="margin" w:x="45" w:y="13531"/>
        <w:rPr>
          <w:rStyle w:val="C3"/>
          <w:rtl w:val="0"/>
        </w:rPr>
      </w:pPr>
    </w:p>
    <w:p>
      <w:pPr>
        <w:pStyle w:val="P13"/>
        <w:framePr w:w="6658" w:h="249" w:hRule="exact" w:wrap="none" w:vAnchor="page" w:hAnchor="margin" w:x="71" w:y="13587"/>
        <w:rPr>
          <w:rStyle w:val="C11"/>
          <w:rtl w:val="0"/>
        </w:rPr>
      </w:pPr>
      <w:r>
        <w:rPr>
          <w:rStyle w:val="C11"/>
          <w:rtl w:val="0"/>
        </w:rPr>
        <w:t>a) Vyhledat a popsat tři konkrétní příklady léčivých látek</w:t>
      </w:r>
    </w:p>
    <w:p>
      <w:pPr>
        <w:pStyle w:val="P28"/>
        <w:framePr w:w="3921" w:h="376" w:hRule="exact" w:wrap="none" w:vAnchor="page" w:hAnchor="margin" w:x="6800" w:y="13531"/>
        <w:rPr>
          <w:rStyle w:val="C3"/>
          <w:rtl w:val="0"/>
        </w:rPr>
      </w:pPr>
    </w:p>
    <w:p>
      <w:pPr>
        <w:pStyle w:val="P29"/>
        <w:framePr w:w="3839" w:h="249" w:hRule="exact" w:wrap="none" w:vAnchor="page" w:hAnchor="margin" w:x="6856" w:y="13587"/>
        <w:rPr>
          <w:rStyle w:val="C21"/>
          <w:rtl w:val="0"/>
        </w:rPr>
      </w:pPr>
      <w:r>
        <w:rPr>
          <w:rStyle w:val="C21"/>
          <w:rtl w:val="0"/>
        </w:rPr>
        <w:t>Praktické předvedení a ústní ověření</w:t>
      </w:r>
    </w:p>
    <w:p>
      <w:pPr>
        <w:pStyle w:val="P16"/>
        <w:framePr w:w="6710" w:h="607" w:hRule="exact" w:wrap="none" w:vAnchor="page" w:hAnchor="margin" w:x="45" w:y="13907"/>
        <w:rPr>
          <w:rStyle w:val="C3"/>
          <w:rtl w:val="0"/>
        </w:rPr>
      </w:pPr>
    </w:p>
    <w:p>
      <w:pPr>
        <w:pStyle w:val="P17"/>
        <w:framePr w:w="6658" w:h="480" w:hRule="exact" w:wrap="none" w:vAnchor="page" w:hAnchor="margin" w:x="71" w:y="13963"/>
        <w:rPr>
          <w:rStyle w:val="C13"/>
          <w:rtl w:val="0"/>
        </w:rPr>
      </w:pPr>
      <w:r>
        <w:rPr>
          <w:rStyle w:val="C13"/>
          <w:rtl w:val="0"/>
        </w:rPr>
        <w:t>b) Uvést zásady ochrany pracovníka při práci s vysoce účinnými léčivými látkami</w:t>
      </w:r>
    </w:p>
    <w:p>
      <w:pPr>
        <w:pStyle w:val="P30"/>
        <w:framePr w:w="3921" w:h="607" w:hRule="exact" w:wrap="none" w:vAnchor="page" w:hAnchor="margin" w:x="6800" w:y="13907"/>
        <w:rPr>
          <w:rStyle w:val="C3"/>
          <w:rtl w:val="0"/>
        </w:rPr>
      </w:pPr>
    </w:p>
    <w:p>
      <w:pPr>
        <w:pStyle w:val="P31"/>
        <w:framePr w:w="3839" w:h="480" w:hRule="exact" w:wrap="none" w:vAnchor="page" w:hAnchor="margin" w:x="6856" w:y="13963"/>
        <w:rPr>
          <w:rStyle w:val="C22"/>
          <w:rtl w:val="0"/>
        </w:rPr>
      </w:pPr>
      <w:r>
        <w:rPr>
          <w:rStyle w:val="C22"/>
          <w:rtl w:val="0"/>
        </w:rPr>
        <w:t>Písemné ověření</w:t>
      </w:r>
    </w:p>
    <w:p>
      <w:pPr>
        <w:pStyle w:val="P12"/>
        <w:framePr w:w="6710" w:h="376" w:hRule="exact" w:wrap="none" w:vAnchor="page" w:hAnchor="margin" w:x="45" w:y="14514"/>
        <w:rPr>
          <w:rStyle w:val="C3"/>
          <w:rtl w:val="0"/>
        </w:rPr>
      </w:pPr>
    </w:p>
    <w:p>
      <w:pPr>
        <w:pStyle w:val="P13"/>
        <w:framePr w:w="6658" w:h="249" w:hRule="exact" w:wrap="none" w:vAnchor="page" w:hAnchor="margin" w:x="71" w:y="14570"/>
        <w:rPr>
          <w:rStyle w:val="C11"/>
          <w:rtl w:val="0"/>
        </w:rPr>
      </w:pPr>
      <w:r>
        <w:rPr>
          <w:rStyle w:val="C11"/>
          <w:rtl w:val="0"/>
        </w:rPr>
        <w:t>c) Vysvětlit principy ochrany životního prostředí při práci s léčivými látkami</w:t>
      </w:r>
    </w:p>
    <w:p>
      <w:pPr>
        <w:pStyle w:val="P28"/>
        <w:framePr w:w="3921" w:h="376" w:hRule="exact" w:wrap="none" w:vAnchor="page" w:hAnchor="margin" w:x="6800" w:y="14514"/>
        <w:rPr>
          <w:rStyle w:val="C3"/>
          <w:rtl w:val="0"/>
        </w:rPr>
      </w:pPr>
    </w:p>
    <w:p>
      <w:pPr>
        <w:pStyle w:val="P29"/>
        <w:framePr w:w="3839" w:h="249" w:hRule="exact" w:wrap="none" w:vAnchor="page" w:hAnchor="margin" w:x="6856" w:y="14570"/>
        <w:rPr>
          <w:rStyle w:val="C21"/>
          <w:rtl w:val="0"/>
        </w:rPr>
      </w:pPr>
      <w:r>
        <w:rPr>
          <w:rStyle w:val="C21"/>
          <w:rtl w:val="0"/>
        </w:rPr>
        <w:t>Písemné ověření</w:t>
      </w:r>
    </w:p>
    <w:p>
      <w:pPr>
        <w:pStyle w:val="P32"/>
        <w:framePr w:w="10710" w:h="248" w:hRule="exact" w:wrap="none" w:vAnchor="page" w:hAnchor="margin" w:x="28" w:y="15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27.10.2026 3:48:54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hygienických zásad ve farmaceutické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pojmy sanitace, dezinfekce, desinsekce a deratizace a vysvětlit principy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osobní hygieny ve farmaceutické výrobě - hygienické návyky, hygienický řád, zdravotní stav pracovníků, oblékání pracovníků podle předepsané třídy čistoty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postupy dezinfekce a sanitace čistých prostor podle předepsané třídy čistoty a jejích parametrů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důvody a principy mikrobiologického monitoringu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Aseptická práce a sterilizace ve výrobě sterilních léčivých přípravků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princip sterilizace a uvést minimálně tři nejpoužívanější typy a jejich konkrétní využití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Písemné a 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Vysvětlit princip sterilizace filtrací při přípravě injekčních roztoků</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zásady provádění simulačních testů</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Písemné a ústní ověření</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d) Uvést zásady přípravy na aseptickou práci, předvést její realizaci a způsoby chování v definovaných čistých prostorech pro výrobu sterilních léčivých přípravků</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 a ústní ověření</w:t>
      </w:r>
    </w:p>
    <w:p>
      <w:pPr>
        <w:pStyle w:val="P12"/>
        <w:framePr w:w="6710" w:h="376" w:hRule="exact" w:wrap="none" w:vAnchor="page" w:hAnchor="margin" w:x="45" w:y="8946"/>
        <w:rPr>
          <w:rStyle w:val="C3"/>
          <w:rtl w:val="0"/>
        </w:rPr>
      </w:pPr>
    </w:p>
    <w:p>
      <w:pPr>
        <w:pStyle w:val="P13"/>
        <w:framePr w:w="6658" w:h="249" w:hRule="exact" w:wrap="none" w:vAnchor="page" w:hAnchor="margin" w:x="71" w:y="9002"/>
        <w:rPr>
          <w:rStyle w:val="C11"/>
          <w:rtl w:val="0"/>
        </w:rPr>
      </w:pPr>
      <w:r>
        <w:rPr>
          <w:rStyle w:val="C11"/>
          <w:rtl w:val="0"/>
        </w:rPr>
        <w:t>e) Vysvětlit pojem biozátěž ve výrobě</w:t>
      </w:r>
    </w:p>
    <w:p>
      <w:pPr>
        <w:pStyle w:val="P28"/>
        <w:framePr w:w="3921" w:h="376" w:hRule="exact" w:wrap="none" w:vAnchor="page" w:hAnchor="margin" w:x="6800" w:y="8946"/>
        <w:rPr>
          <w:rStyle w:val="C3"/>
          <w:rtl w:val="0"/>
        </w:rPr>
      </w:pPr>
    </w:p>
    <w:p>
      <w:pPr>
        <w:pStyle w:val="P29"/>
        <w:framePr w:w="3839" w:h="249" w:hRule="exact" w:wrap="none" w:vAnchor="page" w:hAnchor="margin" w:x="6856" w:y="9002"/>
        <w:rPr>
          <w:rStyle w:val="C21"/>
          <w:rtl w:val="0"/>
        </w:rPr>
      </w:pPr>
      <w:r>
        <w:rPr>
          <w:rStyle w:val="C21"/>
          <w:rtl w:val="0"/>
        </w:rPr>
        <w:t>Písemné a ústní ověření</w:t>
      </w:r>
    </w:p>
    <w:p>
      <w:pPr>
        <w:pStyle w:val="P16"/>
        <w:framePr w:w="6710" w:h="376" w:hRule="exact" w:wrap="none" w:vAnchor="page" w:hAnchor="margin" w:x="45" w:y="9322"/>
        <w:rPr>
          <w:rStyle w:val="C3"/>
          <w:rtl w:val="0"/>
        </w:rPr>
      </w:pPr>
    </w:p>
    <w:p>
      <w:pPr>
        <w:pStyle w:val="P17"/>
        <w:framePr w:w="6658" w:h="249" w:hRule="exact" w:wrap="none" w:vAnchor="page" w:hAnchor="margin" w:x="71" w:y="9378"/>
        <w:rPr>
          <w:rStyle w:val="C13"/>
          <w:rtl w:val="0"/>
        </w:rPr>
      </w:pPr>
      <w:r>
        <w:rPr>
          <w:rStyle w:val="C13"/>
          <w:rtl w:val="0"/>
        </w:rPr>
        <w:t>f) Popsat stručně přípravu a skladování vody na injekci</w:t>
      </w:r>
    </w:p>
    <w:p>
      <w:pPr>
        <w:pStyle w:val="P30"/>
        <w:framePr w:w="3921" w:h="376" w:hRule="exact" w:wrap="none" w:vAnchor="page" w:hAnchor="margin" w:x="6800" w:y="9322"/>
        <w:rPr>
          <w:rStyle w:val="C3"/>
          <w:rtl w:val="0"/>
        </w:rPr>
      </w:pPr>
    </w:p>
    <w:p>
      <w:pPr>
        <w:pStyle w:val="P31"/>
        <w:framePr w:w="3839" w:h="249" w:hRule="exact" w:wrap="none" w:vAnchor="page" w:hAnchor="margin" w:x="6856" w:y="9378"/>
        <w:rPr>
          <w:rStyle w:val="C22"/>
          <w:rtl w:val="0"/>
        </w:rPr>
      </w:pPr>
      <w:r>
        <w:rPr>
          <w:rStyle w:val="C22"/>
          <w:rtl w:val="0"/>
        </w:rPr>
        <w:t>Písemné a ústní ověření</w:t>
      </w:r>
    </w:p>
    <w:p>
      <w:pPr>
        <w:pStyle w:val="P32"/>
        <w:framePr w:w="10710" w:h="248" w:hRule="exact" w:wrap="none" w:vAnchor="page" w:hAnchor="margin" w:x="28" w:y="9812"/>
        <w:rPr>
          <w:rStyle w:val="C23"/>
          <w:rtl w:val="0"/>
        </w:rPr>
      </w:pPr>
      <w:r>
        <w:rPr>
          <w:rStyle w:val="C23"/>
          <w:rtl w:val="0"/>
        </w:rPr>
        <w:t>Je třeba splnit všechna kritéria.</w:t>
      </w:r>
    </w:p>
    <w:p>
      <w:pPr>
        <w:pStyle w:val="P23"/>
        <w:framePr w:w="10710" w:h="340" w:hRule="exact" w:wrap="none" w:vAnchor="page" w:hAnchor="margin" w:x="28" w:y="10247"/>
        <w:rPr>
          <w:rStyle w:val="C18"/>
          <w:rtl w:val="0"/>
        </w:rPr>
      </w:pPr>
      <w:r>
        <w:rPr>
          <w:rStyle w:val="C18"/>
          <w:rtl w:val="0"/>
        </w:rPr>
        <w:t>Výroba nesterilních léčivých přípravků</w:t>
      </w:r>
    </w:p>
    <w:p>
      <w:pPr>
        <w:pStyle w:val="P24"/>
        <w:framePr w:w="6713" w:h="376" w:hRule="exact" w:wrap="none" w:vAnchor="page" w:hAnchor="margin" w:x="45" w:y="10686"/>
        <w:rPr>
          <w:rStyle w:val="C3"/>
          <w:rtl w:val="0"/>
        </w:rPr>
      </w:pPr>
    </w:p>
    <w:p>
      <w:pPr>
        <w:pStyle w:val="P25"/>
        <w:framePr w:w="6661" w:h="249" w:hRule="exact" w:wrap="none" w:vAnchor="page" w:hAnchor="margin" w:x="71" w:y="10757"/>
        <w:rPr>
          <w:rStyle w:val="C19"/>
          <w:rtl w:val="0"/>
        </w:rPr>
      </w:pPr>
      <w:r>
        <w:rPr>
          <w:rStyle w:val="C19"/>
          <w:rtl w:val="0"/>
        </w:rPr>
        <w:t>Kritéria hodnocení</w:t>
      </w:r>
    </w:p>
    <w:p>
      <w:pPr>
        <w:pStyle w:val="P26"/>
        <w:framePr w:w="3918" w:h="376" w:hRule="exact" w:wrap="none" w:vAnchor="page" w:hAnchor="margin" w:x="6803" w:y="10686"/>
        <w:rPr>
          <w:rStyle w:val="C3"/>
          <w:rtl w:val="0"/>
        </w:rPr>
      </w:pPr>
    </w:p>
    <w:p>
      <w:pPr>
        <w:pStyle w:val="P27"/>
        <w:framePr w:w="3836" w:h="249" w:hRule="exact" w:wrap="none" w:vAnchor="page" w:hAnchor="margin" w:x="6859" w:y="10757"/>
        <w:rPr>
          <w:rStyle w:val="C20"/>
          <w:rtl w:val="0"/>
        </w:rPr>
      </w:pPr>
      <w:r>
        <w:rPr>
          <w:rStyle w:val="C20"/>
          <w:rtl w:val="0"/>
        </w:rPr>
        <w:t>Způsoby ověření</w:t>
      </w:r>
    </w:p>
    <w:p>
      <w:pPr>
        <w:pStyle w:val="P12"/>
        <w:framePr w:w="6710" w:h="607" w:hRule="exact" w:wrap="none" w:vAnchor="page" w:hAnchor="margin" w:x="45" w:y="11063"/>
        <w:rPr>
          <w:rStyle w:val="C3"/>
          <w:rtl w:val="0"/>
        </w:rPr>
      </w:pPr>
    </w:p>
    <w:p>
      <w:pPr>
        <w:pStyle w:val="P13"/>
        <w:framePr w:w="6658" w:h="480" w:hRule="exact" w:wrap="none" w:vAnchor="page" w:hAnchor="margin" w:x="71" w:y="11119"/>
        <w:rPr>
          <w:rStyle w:val="C11"/>
          <w:rtl w:val="0"/>
        </w:rPr>
      </w:pPr>
      <w:r>
        <w:rPr>
          <w:rStyle w:val="C11"/>
          <w:rtl w:val="0"/>
        </w:rPr>
        <w:t>a) Popsat druhy základních nesterilních forem léčivých přípravků – pevné, tekuté, polotuhé formy</w:t>
      </w:r>
    </w:p>
    <w:p>
      <w:pPr>
        <w:pStyle w:val="P28"/>
        <w:framePr w:w="3921" w:h="607" w:hRule="exact" w:wrap="none" w:vAnchor="page" w:hAnchor="margin" w:x="6800" w:y="11063"/>
        <w:rPr>
          <w:rStyle w:val="C3"/>
          <w:rtl w:val="0"/>
        </w:rPr>
      </w:pPr>
    </w:p>
    <w:p>
      <w:pPr>
        <w:pStyle w:val="P29"/>
        <w:framePr w:w="3839" w:h="480" w:hRule="exact" w:wrap="none" w:vAnchor="page" w:hAnchor="margin" w:x="6856" w:y="11119"/>
        <w:rPr>
          <w:rStyle w:val="C21"/>
          <w:rtl w:val="0"/>
        </w:rPr>
      </w:pPr>
      <w:r>
        <w:rPr>
          <w:rStyle w:val="C21"/>
          <w:rtl w:val="0"/>
        </w:rPr>
        <w:t>Písemné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b) Vysvětlit hlavní rozdíly manipulace s materiálem a otevřenou lékovou formou ve sterilní a nesterilní výrobě</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Ústní ověření</w:t>
      </w:r>
    </w:p>
    <w:p>
      <w:pPr>
        <w:pStyle w:val="P12"/>
        <w:framePr w:w="6710" w:h="607" w:hRule="exact" w:wrap="none" w:vAnchor="page" w:hAnchor="margin" w:x="45" w:y="12276"/>
        <w:rPr>
          <w:rStyle w:val="C3"/>
          <w:rtl w:val="0"/>
        </w:rPr>
      </w:pPr>
    </w:p>
    <w:p>
      <w:pPr>
        <w:pStyle w:val="P13"/>
        <w:framePr w:w="6658" w:h="480" w:hRule="exact" w:wrap="none" w:vAnchor="page" w:hAnchor="margin" w:x="71" w:y="12332"/>
        <w:rPr>
          <w:rStyle w:val="C11"/>
          <w:rtl w:val="0"/>
        </w:rPr>
      </w:pPr>
      <w:r>
        <w:rPr>
          <w:rStyle w:val="C11"/>
          <w:rtl w:val="0"/>
        </w:rPr>
        <w:t>c) Vysvětlit postup přebírání materiálu ze skladu do výroby podle vzorků předložené dokumentace</w:t>
      </w:r>
    </w:p>
    <w:p>
      <w:pPr>
        <w:pStyle w:val="P28"/>
        <w:framePr w:w="3921" w:h="607" w:hRule="exact" w:wrap="none" w:vAnchor="page" w:hAnchor="margin" w:x="6800" w:y="12276"/>
        <w:rPr>
          <w:rStyle w:val="C3"/>
          <w:rtl w:val="0"/>
        </w:rPr>
      </w:pPr>
    </w:p>
    <w:p>
      <w:pPr>
        <w:pStyle w:val="P29"/>
        <w:framePr w:w="3839" w:h="480" w:hRule="exact" w:wrap="none" w:vAnchor="page" w:hAnchor="margin" w:x="6856" w:y="12332"/>
        <w:rPr>
          <w:rStyle w:val="C21"/>
          <w:rtl w:val="0"/>
        </w:rPr>
      </w:pPr>
      <w:r>
        <w:rPr>
          <w:rStyle w:val="C21"/>
          <w:rtl w:val="0"/>
        </w:rPr>
        <w:t>Praktické předvedení a ústní ověření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Popsat stručně přípravu a skladování čištěné vody</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Písemné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27.10.2026 3:48:54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předpisovou a záznamovou dokumentací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pojmy řízená předpisová a záznamová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tvorbu a použití SOP</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 xml:space="preserve">c) Zkontrolovat výrobní příkaz a šaržovou záznamovou dokumentaci výrobního procesu vč.  elektronických záznamů na předložených vzorech dokumentace</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Vysvětlit pojmy validační protokol a validační zpráva</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Vyplnit dvě předložené vzorové záznamové dokumentace</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Orientace v základech logistiky v chemicko-farmaceutické výrobě</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Vysvětlit tok materiálu od výrobce přes dodavatele do chemicko-farmaceutického skladu</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Písemné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Vysvětlit principy převzetí materiálu do skladu od dodavatele včetně odběru vzorků</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Demonstrovat navažování materiálu (100 - 500 g) dle SOP</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d) Vysvětlit na výrobním příkazu (příkazech) postup přípravy výrobní směny</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Provádění ochrany produktu ve výrobním procesu</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a) Uvést základní principy kontroly výrobního zařízení před zahájením výroby šarže výrobku</w:t>
      </w:r>
    </w:p>
    <w:p>
      <w:pPr>
        <w:pStyle w:val="P28"/>
        <w:framePr w:w="3921" w:h="607" w:hRule="exact" w:wrap="none" w:vAnchor="page" w:hAnchor="margin" w:x="6800" w:y="10001"/>
        <w:rPr>
          <w:rStyle w:val="C3"/>
          <w:rtl w:val="0"/>
        </w:rPr>
      </w:pPr>
    </w:p>
    <w:p>
      <w:pPr>
        <w:pStyle w:val="P29"/>
        <w:framePr w:w="3839" w:h="480" w:hRule="exact" w:wrap="none" w:vAnchor="page" w:hAnchor="margin" w:x="6856" w:y="10057"/>
        <w:rPr>
          <w:rStyle w:val="C21"/>
          <w:rtl w:val="0"/>
        </w:rPr>
      </w:pPr>
      <w:r>
        <w:rPr>
          <w:rStyle w:val="C21"/>
          <w:rtl w:val="0"/>
        </w:rPr>
        <w:t>Písemné a 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 xml:space="preserve">b) Demonstrovat na záznamu výroby (operačním listu) způsob provádění bilance materiálu  po ukončení výroby šarže výrobku</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Praktické předvedení a ústní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c) Vysvětlit možné příčiny vzniku křížové kontaminace ve výrobním procesu</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Ústní ověření</w:t>
      </w:r>
    </w:p>
    <w:p>
      <w:pPr>
        <w:pStyle w:val="P32"/>
        <w:framePr w:w="10710" w:h="248" w:hRule="exact" w:wrap="none" w:vAnchor="page" w:hAnchor="margin" w:x="28" w:y="11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27.10.2026 3:48:54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Operativní řešení organizačních a provozních problémů ve svěřeném úseku chemicko-farmaceutické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na příkladu technického problému (např. výpadek elektrického proudu, výpadek vzduchotechniky) postup neplánovaného zastavení výroby a provedení opatření k zamezení vzniku škody na výrobku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Vysvětlit důvody hodnocení opravy výrobního zařízení jako kritické opravy</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Demonstrovat na příkladu výpadku řídícího systému vah dokončení procesu (např. váhový systém)</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Vysvětlit zásady řízení odchylek od operačního listu</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Ústní ověření</w:t>
      </w:r>
    </w:p>
    <w:p>
      <w:pPr>
        <w:pStyle w:val="P12"/>
        <w:framePr w:w="6710" w:h="376" w:hRule="exact" w:wrap="none" w:vAnchor="page" w:hAnchor="margin" w:x="45" w:y="5367"/>
        <w:rPr>
          <w:rStyle w:val="C3"/>
          <w:rtl w:val="0"/>
        </w:rPr>
      </w:pPr>
    </w:p>
    <w:p>
      <w:pPr>
        <w:pStyle w:val="P13"/>
        <w:framePr w:w="6658" w:h="249" w:hRule="exact" w:wrap="none" w:vAnchor="page" w:hAnchor="margin" w:x="71" w:y="5423"/>
        <w:rPr>
          <w:rStyle w:val="C11"/>
          <w:rtl w:val="0"/>
        </w:rPr>
      </w:pPr>
      <w:r>
        <w:rPr>
          <w:rStyle w:val="C11"/>
          <w:rtl w:val="0"/>
        </w:rPr>
        <w:t>e) Vysvětlit zásady změnového řízení výrobního procesu</w:t>
      </w:r>
    </w:p>
    <w:p>
      <w:pPr>
        <w:pStyle w:val="P28"/>
        <w:framePr w:w="3921" w:h="376" w:hRule="exact" w:wrap="none" w:vAnchor="page" w:hAnchor="margin" w:x="6800" w:y="5367"/>
        <w:rPr>
          <w:rStyle w:val="C3"/>
          <w:rtl w:val="0"/>
        </w:rPr>
      </w:pPr>
    </w:p>
    <w:p>
      <w:pPr>
        <w:pStyle w:val="P29"/>
        <w:framePr w:w="3839" w:h="249" w:hRule="exact" w:wrap="none" w:vAnchor="page" w:hAnchor="margin" w:x="6856" w:y="5423"/>
        <w:rPr>
          <w:rStyle w:val="C21"/>
          <w:rtl w:val="0"/>
        </w:rPr>
      </w:pPr>
      <w:r>
        <w:rPr>
          <w:rStyle w:val="C21"/>
          <w:rtl w:val="0"/>
        </w:rPr>
        <w:t>Ústní ověření</w:t>
      </w:r>
    </w:p>
    <w:p>
      <w:pPr>
        <w:pStyle w:val="P32"/>
        <w:framePr w:w="10710" w:h="248" w:hRule="exact" w:wrap="none" w:vAnchor="page" w:hAnchor="margin" w:x="28" w:y="58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mistr, 27.10.2026 3:48:54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http://katalog.nsp.cz/zdravotniPodminky.aspx?id_jp=103040).</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kompetencí se zadávají souborné úlohy, které prokazují aplikační schopnost, znalost a dovednost v oboru.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vysvětlí, popíše, definuje prvky zadané v kritériích hodnocení, případně doplní náčrtem (náčrt toku) nebo popsanou kresbou.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praktické předvedení a ústní ověření: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předvede simulaci procesu za pomoci pomůcek a měřicích zařízení a jejich obsluhu po přečtení předloženého vzoru standardního operačního postupu. Ověření proběhne ve vhodných laboratorních prostorách. Ústně popíše, co provádí a zdůvodní postup. Provedené kroky simulovaného procesu zapíše do předloženého vzoru záznamové dokumentace. </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mistr, 27.10.2026 3:48:54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nebo farmaceutickém nebo biologickém oboru a alespoň 5 let odborné praxe v oblasti chemie nebo farmacie.</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nebo biologickém oboru a alespoň 5 let odborné praxe v oblasti chemie nebo farmacie.</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nebo biologickém oboru a alespoň 5 let odborné praxe v oblasti v oblasti chemie nebo farmacie nebo ve funkci učitele odborných předmětů zaměřených na chemii nebo farmaciii.</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28-111-M Chemicko-farmaceutický mistr a střední vzdělání s maturitní zkouškou a alespoň 5 let odborné praxe v oblasti chemie nebo farmacie.</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Chemicko-farmaceutický mistr, 27.10.2026 3:48:54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PC s příslušným softwarem, přístupem na internet, tiskárnou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chemická laboratoř, která odpovídá platným normám BOZP a splňuje požadavky hygieny práce a je vybavena těmito přístroji: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laboratorní vybavení</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analytické a technické váhy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pH-metr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záznamové a předpisové dokumentace vč. vzorů vyplněné záznamové dokumentace (výrobní příkaz, šaržová záznamová dokumentace, elektronické záznamy)</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schéma výrobních zařízení (míchací zařízení)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oděv pro práci ve sterilních podmínkách případně grafické/fotografické znázornění oděvu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obalového materiálu léčivých přípravků</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příklady kvalifikačních dokumentů </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 záznamu výroby – operačního listu</w:t>
      </w:r>
    </w:p>
    <w:p>
      <w:pPr>
        <w:keepNext w:val="0"/>
        <w:keepLines w:val="1"/>
        <w:framePr w:w="10766" w:h="682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9546"/>
        <w:rPr>
          <w:rStyle w:val="C3"/>
          <w:rtl w:val="0"/>
        </w:rPr>
      </w:pPr>
    </w:p>
    <w:p>
      <w:pPr>
        <w:pStyle w:val="P35"/>
        <w:framePr w:w="10710" w:h="340" w:hRule="exact" w:wrap="none" w:vAnchor="page" w:hAnchor="margin" w:x="28" w:y="9546"/>
        <w:rPr>
          <w:rStyle w:val="C25"/>
          <w:rtl w:val="0"/>
        </w:rPr>
      </w:pPr>
      <w:r>
        <w:rPr>
          <w:rStyle w:val="C25"/>
          <w:rtl w:val="0"/>
        </w:rPr>
        <w:t>Doba přípravy na zkoušku</w:t>
      </w:r>
    </w:p>
    <w:p>
      <w:pPr>
        <w:keepNext w:val="0"/>
        <w:keepLines w:val="0"/>
        <w:framePr w:w="10766" w:h="806" w:hRule="exact" w:wrap="none" w:vAnchor="page" w:hAnchor="margin" w:x="0" w:y="98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76" w:hRule="exact" w:wrap="none" w:vAnchor="page" w:hAnchor="margin" w:x="0" w:y="10919"/>
        <w:rPr>
          <w:rStyle w:val="C3"/>
          <w:rtl w:val="0"/>
        </w:rPr>
      </w:pPr>
    </w:p>
    <w:p>
      <w:pPr>
        <w:pStyle w:val="P35"/>
        <w:framePr w:w="10710" w:h="340" w:hRule="exact" w:wrap="none" w:vAnchor="page" w:hAnchor="margin" w:x="28" w:y="10919"/>
        <w:rPr>
          <w:rStyle w:val="C25"/>
          <w:rtl w:val="0"/>
        </w:rPr>
      </w:pPr>
      <w:r>
        <w:rPr>
          <w:rStyle w:val="C25"/>
          <w:rtl w:val="0"/>
        </w:rPr>
        <w:t>Doba pro vykonání zkoušky</w:t>
      </w:r>
    </w:p>
    <w:p>
      <w:pPr>
        <w:keepNext w:val="0"/>
        <w:keepLines w:val="0"/>
        <w:framePr w:w="10766" w:h="1036" w:hRule="exact" w:wrap="none" w:vAnchor="page" w:hAnchor="margin" w:x="0" w:y="112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Chemicko-farmaceutický mistr, 27.10.2026 3:48:54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 k.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 a. s., Jesenice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mistr, 27.10.2026 3:48:54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3CE08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F07B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2DD62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