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E3C812" Type="http://schemas.openxmlformats.org/officeDocument/2006/relationships/officeDocument" Target="/word/document.xml" /><Relationship Id="coreR6EE3C812" Type="http://schemas.openxmlformats.org/package/2006/relationships/metadata/core-properties" Target="/docProps/core.xml" /><Relationship Id="customR6EE3C8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Foukač/foukačka skleněných vánočních ozdob (kód: 28-105-H)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skleněných vánočních ozdob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Foukač/foukačka skleněných vánočních ozdob, 13.6.2026 6:40:53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bižuterie a dekorativních předmětů (kód: 28-63-H/01)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590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02"/>
        <w:rPr>
          <w:rStyle w:val="C15"/>
          <w:rtl w:val="0"/>
        </w:rPr>
      </w:pPr>
      <w:r>
        <w:rPr>
          <w:rStyle w:val="C15"/>
          <w:rtl w:val="0"/>
        </w:rPr>
        <w:t>Platnost od 27.8.2012 do 10.2.2022</w:t>
      </w:r>
    </w:p>
    <w:p>
      <w:pPr>
        <w:pStyle w:val="P12"/>
        <w:framePr w:w="10256" w:h="248" w:hRule="exact" w:wrap="none" w:vAnchor="page" w:hAnchor="margin" w:x="482" w:y="6170"/>
        <w:rPr>
          <w:rStyle w:val="C13"/>
          <w:rtl w:val="0"/>
        </w:rPr>
      </w:pPr>
      <w:r>
        <w:rPr>
          <w:rStyle w:val="C13"/>
          <w:rtl w:val="0"/>
        </w:rPr>
        <w:t>Výrobce/výrobkyně kovové bižuterie (kód: 28-019-H)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Výrobce/výrobkyně skleněné bižuterie (kód: 28-018-H)</w:t>
      </w:r>
    </w:p>
    <w:p>
      <w:pPr>
        <w:pStyle w:val="P6"/>
        <w:framePr w:w="10710" w:h="113" w:hRule="exact" w:wrap="none" w:vAnchor="page" w:hAnchor="margin" w:x="28" w:y="66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00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460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7708"/>
        <w:rPr>
          <w:rStyle w:val="C13"/>
          <w:rtl w:val="0"/>
        </w:rPr>
      </w:pPr>
      <w:r>
        <w:rPr>
          <w:rStyle w:val="C13"/>
          <w:rtl w:val="0"/>
        </w:rPr>
        <w:t>Úplnou profesní kvalifikaci Výrobce skleněných vánočních ozdob (kód: 28-99-H/09)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2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99"/>
        <w:rPr>
          <w:rStyle w:val="C15"/>
          <w:rtl w:val="0"/>
        </w:rPr>
      </w:pPr>
      <w:r>
        <w:rPr>
          <w:rStyle w:val="C15"/>
          <w:rtl w:val="0"/>
        </w:rPr>
        <w:t>Platnost od 11.2.2022 do neomezeně</w:t>
      </w:r>
    </w:p>
    <w:p>
      <w:pPr>
        <w:pStyle w:val="P12"/>
        <w:framePr w:w="10256" w:h="248" w:hRule="exact" w:wrap="none" w:vAnchor="page" w:hAnchor="margin" w:x="482" w:y="8567"/>
        <w:rPr>
          <w:rStyle w:val="C13"/>
          <w:rtl w:val="0"/>
        </w:rPr>
      </w:pPr>
      <w:r>
        <w:rPr>
          <w:rStyle w:val="C13"/>
          <w:rtl w:val="0"/>
        </w:rPr>
        <w:t>Foukač/foukačka skleněných vánočních ozdob (kód: 28-105-H)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Malíř/malířka skleněných vánočních ozdob (kód: 28-106-H)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6"/>
        <w:framePr w:w="10710" w:h="113" w:hRule="exact" w:wrap="none" w:vAnchor="page" w:hAnchor="margin" w:x="28" w:y="969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1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25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31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25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31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62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677"/>
        <w:rPr>
          <w:rStyle w:val="C18"/>
          <w:rtl w:val="0"/>
        </w:rPr>
      </w:pPr>
      <w:r>
        <w:rPr>
          <w:rStyle w:val="C18"/>
          <w:rtl w:val="0"/>
        </w:rPr>
        <w:t>Výrobce skleněných vánočních ozdob</w:t>
      </w:r>
    </w:p>
    <w:p>
      <w:pPr>
        <w:pStyle w:val="P20"/>
        <w:framePr w:w="5338" w:h="376" w:hRule="exact" w:wrap="none" w:vAnchor="page" w:hAnchor="margin" w:x="5383" w:y="1062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67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Foukač/foukačka skleněných vánočních ozdob, 13.6.2026 6:40:53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