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9797F" Type="http://schemas.openxmlformats.org/officeDocument/2006/relationships/officeDocument" Target="/word/document.xml" /><Relationship Id="coreR6E9797F" Type="http://schemas.openxmlformats.org/package/2006/relationships/metadata/core-properties" Target="/docProps/core.xml" /><Relationship Id="customR6E979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7:38:26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Prezentování a propagace podniku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ukázku (příklad) dotazování spokojenosti zákazníků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Řešit stížnosti a připomínky hostů (na základě simulované situace)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Sledovat hodnocení a reputační marketing – tripadvisor, booking, hotelcheck atd.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Navrhnout opatření na základě vyhodnocování reviews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Uvést možnosti propagace provozu, crossmarketing, crossselling a up-selling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Vedení agendy ubytovacího zařízení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Provést záznam do knihy hostů a výkazu cizinecké policie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b) Popsat základní podklady potřebné pro mzdovou agendu (smluvní podmínky, výkaz práce)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Popsat přípravu a průběh inventarizačního procesu na recepci (systém inventarizace z pohledu dlouhodobého, krátkodobého a spotřebního majetku)</w:t>
      </w:r>
    </w:p>
    <w:p>
      <w:pPr>
        <w:pStyle w:val="P28"/>
        <w:framePr w:w="3921" w:h="831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04"/>
        <w:rPr>
          <w:rStyle w:val="C13"/>
          <w:rtl w:val="0"/>
        </w:rPr>
      </w:pPr>
      <w:r>
        <w:rPr>
          <w:rStyle w:val="C13"/>
          <w:rtl w:val="0"/>
        </w:rPr>
        <w:t>d) Popsat princip kontroly vykazovaných tržeb, nastavení kontrolních mechanismů</w:t>
      </w:r>
    </w:p>
    <w:p>
      <w:pPr>
        <w:pStyle w:val="P30"/>
        <w:framePr w:w="3921" w:h="607" w:hRule="exact" w:wrap="none" w:vAnchor="page" w:hAnchor="margin" w:x="6800" w:y="9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e) Vysvětlit účel provozního řádu ubytovacího zařízení a způsob seznámení klienta s provozním řádem</w:t>
      </w:r>
    </w:p>
    <w:p>
      <w:pPr>
        <w:pStyle w:val="P28"/>
        <w:framePr w:w="3921" w:h="607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18"/>
        <w:rPr>
          <w:rStyle w:val="C13"/>
          <w:rtl w:val="0"/>
        </w:rPr>
      </w:pPr>
      <w:r>
        <w:rPr>
          <w:rStyle w:val="C13"/>
          <w:rtl w:val="0"/>
        </w:rPr>
        <w:t>f) Uvést povinnosti při kontrole provozovny státními orgány (ČOI, cizinecká policie)</w:t>
      </w:r>
    </w:p>
    <w:p>
      <w:pPr>
        <w:pStyle w:val="P30"/>
        <w:framePr w:w="3921" w:h="607" w:hRule="exact" w:wrap="none" w:vAnchor="page" w:hAnchor="margin" w:x="6800" w:y="102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18"/>
        <w:rPr>
          <w:rStyle w:val="C18"/>
          <w:rtl w:val="0"/>
        </w:rPr>
      </w:pPr>
      <w:r>
        <w:rPr>
          <w:rStyle w:val="C18"/>
          <w:rtl w:val="0"/>
        </w:rPr>
        <w:t>Spoluvytváření obchodní strategie ubytovacího zařízení</w:t>
      </w:r>
    </w:p>
    <w:p>
      <w:pPr>
        <w:pStyle w:val="P24"/>
        <w:framePr w:w="6713" w:h="376" w:hRule="exact" w:wrap="none" w:vAnchor="page" w:hAnchor="margin" w:x="45" w:y="118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0"/>
        <w:rPr>
          <w:rStyle w:val="C11"/>
          <w:rtl w:val="0"/>
        </w:rPr>
      </w:pPr>
      <w:r>
        <w:rPr>
          <w:rStyle w:val="C11"/>
          <w:rtl w:val="0"/>
        </w:rPr>
        <w:t>a) Vysvětlit základní složky a parametry rozpočtu ubytovacího zařízení, způsob jeho vyhodnocování</w:t>
      </w:r>
    </w:p>
    <w:p>
      <w:pPr>
        <w:pStyle w:val="P28"/>
        <w:framePr w:w="3921" w:h="607" w:hRule="exact" w:wrap="none" w:vAnchor="page" w:hAnchor="margin" w:x="6800" w:y="12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96"/>
        <w:rPr>
          <w:rStyle w:val="C13"/>
          <w:rtl w:val="0"/>
        </w:rPr>
      </w:pPr>
      <w:r>
        <w:rPr>
          <w:rStyle w:val="C13"/>
          <w:rtl w:val="0"/>
        </w:rPr>
        <w:t>b) Popsat základní členění a způsob vyhodnocení nákladů ubytovacího úseku</w:t>
      </w:r>
    </w:p>
    <w:p>
      <w:pPr>
        <w:pStyle w:val="P30"/>
        <w:framePr w:w="3921" w:h="607" w:hRule="exact" w:wrap="none" w:vAnchor="page" w:hAnchor="margin" w:x="6800" w:y="128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c) Vysvětlit rozdělení klientů do odpovídajících segmentů pro ubytovací zařízení (dle charakteru cestování, národností, typu pobytu)</w:t>
      </w:r>
    </w:p>
    <w:p>
      <w:pPr>
        <w:pStyle w:val="P28"/>
        <w:framePr w:w="3921" w:h="607" w:hRule="exact" w:wrap="none" w:vAnchor="page" w:hAnchor="margin" w:x="6800" w:y="134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10"/>
        <w:rPr>
          <w:rStyle w:val="C13"/>
          <w:rtl w:val="0"/>
        </w:rPr>
      </w:pPr>
      <w:r>
        <w:rPr>
          <w:rStyle w:val="C13"/>
          <w:rtl w:val="0"/>
        </w:rPr>
        <w:t>d) Vyhodnotit stávající cenovou politiku a uvést návrhy k zefektivnění</w:t>
      </w:r>
    </w:p>
    <w:p>
      <w:pPr>
        <w:pStyle w:val="P30"/>
        <w:framePr w:w="3921" w:h="376" w:hRule="exact" w:wrap="none" w:vAnchor="page" w:hAnchor="margin" w:x="6800" w:y="14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1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7:38:26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řízení pohovorů a jejich adekvátní vyhodnocení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strukturu odměňování jednotlivých zaměstnanců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Představit příklady a formy školení zaměstnanců, tréningové programy (on the job, off the job, cross trénink)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Řízení pracovníků a organizace činností k zabezpečení plynulého provozu ubytovacího zařízení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Popsat postupy práce při check-in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Popsat postupy práce při check-out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Popsat postupy tvorby rezervace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Uvést náplň práce concierge, a to jako samostatné pozice nebo jako úkoly pro recepční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Charakterizovat práci, normy a rozdělení směn pro pokojské (pobyty, odjezdy)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f) Provést kontrolu uklizeného pokoje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Dodržování zásad osobní hygieny, zásad ochrany životního prostředí, BOZP a požární ochrany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Vysvětlit podstatu sanitačního řádu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Uvést zásady osobní hygieny a hygieny práce v průběhu pracovních činností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Vysvětlit pravidla plnění směrnic PO a BOZP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Vysvětlit podstatu a činnosti požárních hlídek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1"/>
        <w:rPr>
          <w:rStyle w:val="C18"/>
          <w:rtl w:val="0"/>
        </w:rPr>
      </w:pPr>
      <w:r>
        <w:rPr>
          <w:rStyle w:val="C18"/>
          <w:rtl w:val="0"/>
        </w:rPr>
        <w:t>Organizování práce v provozu</w:t>
      </w:r>
    </w:p>
    <w:p>
      <w:pPr>
        <w:pStyle w:val="P24"/>
        <w:framePr w:w="6713" w:h="376" w:hRule="exact" w:wrap="none" w:vAnchor="page" w:hAnchor="margin" w:x="45" w:y="12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3"/>
        <w:rPr>
          <w:rStyle w:val="C11"/>
          <w:rtl w:val="0"/>
        </w:rPr>
      </w:pPr>
      <w:r>
        <w:rPr>
          <w:rStyle w:val="C11"/>
          <w:rtl w:val="0"/>
        </w:rPr>
        <w:t>a) Popsat náplň práce zaměstnanců</w:t>
      </w:r>
    </w:p>
    <w:p>
      <w:pPr>
        <w:pStyle w:val="P28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b) Popsat zásady řízení pracovní doby zaměstnanců a plánování směn</w:t>
      </w:r>
    </w:p>
    <w:p>
      <w:pPr>
        <w:pStyle w:val="P30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85"/>
        <w:rPr>
          <w:rStyle w:val="C11"/>
          <w:rtl w:val="0"/>
        </w:rPr>
      </w:pPr>
      <w:r>
        <w:rPr>
          <w:rStyle w:val="C11"/>
          <w:rtl w:val="0"/>
        </w:rPr>
        <w:t>c) Zkontrolovat kvalitu vykonané práce podřízených pracovníků</w:t>
      </w:r>
    </w:p>
    <w:p>
      <w:pPr>
        <w:pStyle w:val="P28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7:38:26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" w:h="230" w:hRule="exact" w:wrap="none" w:vAnchor="page" w:hAnchor="margin" w:x="672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997" w:h="230" w:hRule="exact" w:wrap="none" w:vAnchor="page" w:hAnchor="margin" w:x="72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https://nsp.cz/jednotka-prace/provozni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71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https://nsp.cz/jednotka-prace/provozni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277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https://nsp.cz/jednotka-prace/provozni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prace/provozni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089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759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zúčastní</w:t>
      </w:r>
    </w:p>
    <w:p>
      <w:pPr>
        <w:pStyle w:val="P38"/>
        <w:framePr w:w="793" w:h="230" w:hRule="exact" w:wrap="none" w:vAnchor="page" w:hAnchor="margin" w:x="3648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483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9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48" w:h="230" w:hRule="exact" w:wrap="none" w:vAnchor="page" w:hAnchor="margin" w:x="5308" w:y="4947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836" w:h="230" w:hRule="exact" w:wrap="none" w:vAnchor="page" w:hAnchor="margin" w:x="5899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777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994" w:h="230" w:hRule="exact" w:wrap="none" w:vAnchor="page" w:hAnchor="margin" w:x="7435" w:y="4947"/>
        <w:rPr>
          <w:rStyle w:val="C27"/>
          <w:rtl w:val="0"/>
        </w:rPr>
      </w:pPr>
      <w:r>
        <w:rPr>
          <w:rStyle w:val="C27"/>
          <w:rtl w:val="0"/>
        </w:rPr>
        <w:t>pracovníka</w:t>
      </w:r>
    </w:p>
    <w:p>
      <w:pPr>
        <w:pStyle w:val="P38"/>
        <w:framePr w:w="116" w:h="230" w:hRule="exact" w:wrap="none" w:vAnchor="page" w:hAnchor="margin" w:x="8472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8630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907" w:y="1123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1411" w:y="11239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658" w:h="230" w:hRule="exact" w:wrap="none" w:vAnchor="page" w:hAnchor="margin" w:x="2126" w:y="1123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047" w:h="230" w:hRule="exact" w:wrap="none" w:vAnchor="page" w:hAnchor="margin" w:x="2827" w:y="11239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06" w:h="230" w:hRule="exact" w:wrap="none" w:vAnchor="page" w:hAnchor="margin" w:x="3916" w:y="11239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4665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38" w:y="11239"/>
        <w:rPr>
          <w:rStyle w:val="C27"/>
          <w:rtl w:val="0"/>
        </w:rPr>
      </w:pPr>
      <w:r>
        <w:rPr>
          <w:rStyle w:val="C27"/>
          <w:rtl w:val="0"/>
        </w:rPr>
        <w:t>úkolů,</w:t>
      </w:r>
    </w:p>
    <w:p>
      <w:pPr>
        <w:pStyle w:val="P38"/>
        <w:framePr w:w="461" w:h="230" w:hRule="exact" w:wrap="none" w:vAnchor="page" w:hAnchor="margin" w:x="5428" w:y="1123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59" w:h="230" w:hRule="exact" w:wrap="none" w:vAnchor="page" w:hAnchor="margin" w:x="5932" w:y="1123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57" w:h="230" w:hRule="exact" w:wrap="none" w:vAnchor="page" w:hAnchor="margin" w:x="6134" w:y="112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334" w:y="112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92" w:h="230" w:hRule="exact" w:wrap="none" w:vAnchor="page" w:hAnchor="margin" w:x="7939" w:y="1123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82" w:h="230" w:hRule="exact" w:wrap="none" w:vAnchor="page" w:hAnchor="margin" w:x="8673" w:y="1123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9398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571" w:y="11239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241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1147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58" w:h="230" w:hRule="exact" w:wrap="none" w:vAnchor="page" w:hAnchor="margin" w:x="1060" w:y="11470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615" w:h="230" w:hRule="exact" w:wrap="none" w:vAnchor="page" w:hAnchor="margin" w:x="1761" w:y="11470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9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19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79" w:h="230" w:hRule="exact" w:wrap="none" w:vAnchor="page" w:hAnchor="margin" w:x="2582" w:y="11940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3504" w:y="11940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03" w:h="230" w:hRule="exact" w:wrap="none" w:vAnchor="page" w:hAnchor="margin" w:x="4195" w:y="119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05" w:h="230" w:hRule="exact" w:wrap="none" w:vAnchor="page" w:hAnchor="margin" w:x="4540" w:y="11940"/>
        <w:rPr>
          <w:rStyle w:val="C27"/>
          <w:rtl w:val="0"/>
        </w:rPr>
      </w:pPr>
      <w:r>
        <w:rPr>
          <w:rStyle w:val="C27"/>
          <w:rtl w:val="0"/>
        </w:rPr>
        <w:t>prozkoušení</w:t>
      </w:r>
    </w:p>
    <w:p>
      <w:pPr>
        <w:pStyle w:val="P38"/>
        <w:framePr w:w="1057" w:h="230" w:hRule="exact" w:wrap="none" w:vAnchor="page" w:hAnchor="margin" w:x="5688" w:y="1194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15" w:h="230" w:hRule="exact" w:wrap="none" w:vAnchor="page" w:hAnchor="margin" w:x="6787" w:y="11940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7444" w:y="1194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572" w:h="230" w:hRule="exact" w:wrap="none" w:vAnchor="page" w:hAnchor="margin" w:x="7948" w:y="1194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60" w:h="230" w:hRule="exact" w:wrap="none" w:vAnchor="page" w:hAnchor="margin" w:x="8563" w:y="11940"/>
        <w:rPr>
          <w:rStyle w:val="C27"/>
          <w:rtl w:val="0"/>
        </w:rPr>
      </w:pPr>
      <w:r>
        <w:rPr>
          <w:rStyle w:val="C27"/>
          <w:rtl w:val="0"/>
        </w:rPr>
        <w:t>simulovat</w:t>
      </w:r>
    </w:p>
    <w:p>
      <w:pPr>
        <w:pStyle w:val="P38"/>
        <w:framePr w:w="802" w:h="230" w:hRule="exact" w:wrap="none" w:vAnchor="page" w:hAnchor="margin" w:x="9465" w:y="11940"/>
        <w:rPr>
          <w:rStyle w:val="C27"/>
          <w:rtl w:val="0"/>
        </w:rPr>
      </w:pPr>
      <w:r>
        <w:rPr>
          <w:rStyle w:val="C27"/>
          <w:rtl w:val="0"/>
        </w:rPr>
        <w:t>skutečný</w:t>
      </w:r>
    </w:p>
    <w:p>
      <w:pPr>
        <w:pStyle w:val="P38"/>
        <w:framePr w:w="615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605" w:h="230" w:hRule="exact" w:wrap="none" w:vAnchor="page" w:hAnchor="margin" w:x="686" w:y="12171"/>
        <w:rPr>
          <w:rStyle w:val="C27"/>
          <w:rtl w:val="0"/>
        </w:rPr>
      </w:pPr>
      <w:r>
        <w:rPr>
          <w:rStyle w:val="C27"/>
          <w:rtl w:val="0"/>
        </w:rPr>
        <w:t>(report</w:t>
      </w:r>
    </w:p>
    <w:p>
      <w:pPr>
        <w:pStyle w:val="P38"/>
        <w:framePr w:w="1138" w:h="230" w:hRule="exact" w:wrap="none" w:vAnchor="page" w:hAnchor="margin" w:x="1334" w:y="12171"/>
        <w:rPr>
          <w:rStyle w:val="C27"/>
          <w:rtl w:val="0"/>
        </w:rPr>
      </w:pPr>
      <w:r>
        <w:rPr>
          <w:rStyle w:val="C27"/>
          <w:rtl w:val="0"/>
        </w:rPr>
        <w:t>odbydlených</w:t>
      </w:r>
    </w:p>
    <w:p>
      <w:pPr>
        <w:pStyle w:val="P38"/>
        <w:framePr w:w="447" w:h="230" w:hRule="exact" w:wrap="none" w:vAnchor="page" w:hAnchor="margin" w:x="2515" w:y="12171"/>
        <w:rPr>
          <w:rStyle w:val="C27"/>
          <w:rtl w:val="0"/>
        </w:rPr>
      </w:pPr>
      <w:r>
        <w:rPr>
          <w:rStyle w:val="C27"/>
          <w:rtl w:val="0"/>
        </w:rPr>
        <w:t>nocí,</w:t>
      </w:r>
    </w:p>
    <w:p>
      <w:pPr>
        <w:pStyle w:val="P38"/>
        <w:framePr w:w="692" w:h="230" w:hRule="exact" w:wrap="none" w:vAnchor="page" w:hAnchor="margin" w:x="3004" w:y="12171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505" w:h="230" w:hRule="exact" w:wrap="none" w:vAnchor="page" w:hAnchor="margin" w:x="3739" w:y="12171"/>
        <w:rPr>
          <w:rStyle w:val="C27"/>
          <w:rtl w:val="0"/>
        </w:rPr>
      </w:pPr>
      <w:r>
        <w:rPr>
          <w:rStyle w:val="C27"/>
          <w:rtl w:val="0"/>
        </w:rPr>
        <w:t>tržby,</w:t>
      </w:r>
    </w:p>
    <w:p>
      <w:pPr>
        <w:pStyle w:val="P38"/>
        <w:framePr w:w="817" w:h="230" w:hRule="exact" w:wrap="none" w:vAnchor="page" w:hAnchor="margin" w:x="4286" w:y="12171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946" w:h="230" w:hRule="exact" w:wrap="none" w:vAnchor="page" w:hAnchor="margin" w:x="5145" w:y="12171"/>
        <w:rPr>
          <w:rStyle w:val="C27"/>
          <w:rtl w:val="0"/>
        </w:rPr>
      </w:pPr>
      <w:r>
        <w:rPr>
          <w:rStyle w:val="C27"/>
          <w:rtl w:val="0"/>
        </w:rPr>
        <w:t>uklizených</w:t>
      </w:r>
    </w:p>
    <w:p>
      <w:pPr>
        <w:pStyle w:val="P38"/>
        <w:framePr w:w="658" w:h="230" w:hRule="exact" w:wrap="none" w:vAnchor="page" w:hAnchor="margin" w:x="6134" w:y="12171"/>
        <w:rPr>
          <w:rStyle w:val="C27"/>
          <w:rtl w:val="0"/>
        </w:rPr>
      </w:pPr>
      <w:r>
        <w:rPr>
          <w:rStyle w:val="C27"/>
          <w:rtl w:val="0"/>
        </w:rPr>
        <w:t>pokojů,</w:t>
      </w:r>
    </w:p>
    <w:p>
      <w:pPr>
        <w:pStyle w:val="P38"/>
        <w:framePr w:w="927" w:h="230" w:hRule="exact" w:wrap="none" w:vAnchor="page" w:hAnchor="margin" w:x="6835" w:y="12171"/>
        <w:rPr>
          <w:rStyle w:val="C27"/>
          <w:rtl w:val="0"/>
        </w:rPr>
      </w:pPr>
      <w:r>
        <w:rPr>
          <w:rStyle w:val="C27"/>
          <w:rtl w:val="0"/>
        </w:rPr>
        <w:t>nájezdové</w:t>
      </w:r>
    </w:p>
    <w:p>
      <w:pPr>
        <w:pStyle w:val="P38"/>
        <w:framePr w:w="130" w:h="230" w:hRule="exact" w:wrap="none" w:vAnchor="page" w:hAnchor="margin" w:x="780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7977" w:y="12171"/>
        <w:rPr>
          <w:rStyle w:val="C27"/>
          <w:rtl w:val="0"/>
        </w:rPr>
      </w:pPr>
      <w:r>
        <w:rPr>
          <w:rStyle w:val="C27"/>
          <w:rtl w:val="0"/>
        </w:rPr>
        <w:t>odjezdové</w:t>
      </w:r>
    </w:p>
    <w:p>
      <w:pPr>
        <w:pStyle w:val="P38"/>
        <w:framePr w:w="946" w:h="230" w:hRule="exact" w:wrap="none" w:vAnchor="page" w:hAnchor="margin" w:x="8947" w:y="12171"/>
        <w:rPr>
          <w:rStyle w:val="C27"/>
          <w:rtl w:val="0"/>
        </w:rPr>
      </w:pPr>
      <w:r>
        <w:rPr>
          <w:rStyle w:val="C27"/>
          <w:rtl w:val="0"/>
        </w:rPr>
        <w:t>rezervace,</w:t>
      </w:r>
    </w:p>
    <w:p>
      <w:pPr>
        <w:pStyle w:val="P38"/>
        <w:framePr w:w="1004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stornované</w:t>
      </w:r>
    </w:p>
    <w:p>
      <w:pPr>
        <w:pStyle w:val="P38"/>
        <w:framePr w:w="893" w:h="230" w:hRule="exact" w:wrap="none" w:vAnchor="page" w:hAnchor="margin" w:x="1075" w:y="12401"/>
        <w:rPr>
          <w:rStyle w:val="C27"/>
          <w:rtl w:val="0"/>
        </w:rPr>
      </w:pPr>
      <w:r>
        <w:rPr>
          <w:rStyle w:val="C27"/>
          <w:rtl w:val="0"/>
        </w:rPr>
        <w:t>rezervace</w:t>
      </w:r>
    </w:p>
    <w:p>
      <w:pPr>
        <w:pStyle w:val="P38"/>
        <w:framePr w:w="639" w:h="230" w:hRule="exact" w:wrap="none" w:vAnchor="page" w:hAnchor="margin" w:x="2011" w:y="12401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80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1051" w:y="1287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1555" w:y="12871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74" w:h="230" w:hRule="exact" w:wrap="none" w:vAnchor="page" w:hAnchor="margin" w:x="2500" w:y="1287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2817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100" w:y="12871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3816" w:y="12871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41" w:h="230" w:hRule="exact" w:wrap="none" w:vAnchor="page" w:hAnchor="margin" w:x="4142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4425" w:y="12871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61" w:h="230" w:hRule="exact" w:wrap="none" w:vAnchor="page" w:hAnchor="margin" w:x="331" w:y="13342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783" w:h="230" w:hRule="exact" w:wrap="none" w:vAnchor="page" w:hAnchor="margin" w:x="1334" w:y="13342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1148" w:h="230" w:hRule="exact" w:wrap="none" w:vAnchor="page" w:hAnchor="margin" w:x="2160" w:y="13342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548" w:h="230" w:hRule="exact" w:wrap="none" w:vAnchor="page" w:hAnchor="margin" w:x="3350" w:y="13342"/>
        <w:rPr>
          <w:rStyle w:val="C27"/>
          <w:rtl w:val="0"/>
        </w:rPr>
      </w:pPr>
      <w:r>
        <w:rPr>
          <w:rStyle w:val="C27"/>
          <w:rtl w:val="0"/>
        </w:rPr>
        <w:t>náleží</w:t>
      </w:r>
    </w:p>
    <w:p>
      <w:pPr>
        <w:pStyle w:val="P38"/>
        <w:framePr w:w="716" w:h="230" w:hRule="exact" w:wrap="none" w:vAnchor="page" w:hAnchor="margin" w:x="3940" w:y="13342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130" w:h="230" w:hRule="exact" w:wrap="none" w:vAnchor="page" w:hAnchor="margin" w:x="4699" w:y="133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872" w:y="13342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869" w:h="230" w:hRule="exact" w:wrap="none" w:vAnchor="page" w:hAnchor="margin" w:x="5750" w:y="13342"/>
        <w:rPr>
          <w:rStyle w:val="C27"/>
          <w:rtl w:val="0"/>
        </w:rPr>
      </w:pPr>
      <w:r>
        <w:rPr>
          <w:rStyle w:val="C27"/>
          <w:rtl w:val="0"/>
        </w:rPr>
        <w:t>uzávěrky,</w:t>
      </w:r>
    </w:p>
    <w:p>
      <w:pPr>
        <w:pStyle w:val="P38"/>
        <w:framePr w:w="836" w:h="230" w:hRule="exact" w:wrap="none" w:vAnchor="page" w:hAnchor="margin" w:x="6662" w:y="13342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447" w:h="230" w:hRule="exact" w:wrap="none" w:vAnchor="page" w:hAnchor="margin" w:x="7540" w:y="13342"/>
        <w:rPr>
          <w:rStyle w:val="C27"/>
          <w:rtl w:val="0"/>
        </w:rPr>
      </w:pPr>
      <w:r>
        <w:rPr>
          <w:rStyle w:val="C27"/>
          <w:rtl w:val="0"/>
        </w:rPr>
        <w:t>plán,</w:t>
      </w:r>
    </w:p>
    <w:p>
      <w:pPr>
        <w:pStyle w:val="P38"/>
        <w:framePr w:w="716" w:h="230" w:hRule="exact" w:wrap="none" w:vAnchor="page" w:hAnchor="margin" w:x="8030" w:y="13342"/>
        <w:rPr>
          <w:rStyle w:val="C27"/>
          <w:rtl w:val="0"/>
        </w:rPr>
      </w:pPr>
      <w:r>
        <w:rPr>
          <w:rStyle w:val="C27"/>
          <w:rtl w:val="0"/>
        </w:rPr>
        <w:t>mzdové</w:t>
      </w:r>
    </w:p>
    <w:p>
      <w:pPr>
        <w:pStyle w:val="P38"/>
        <w:framePr w:w="682" w:h="230" w:hRule="exact" w:wrap="none" w:vAnchor="page" w:hAnchor="margin" w:x="8788" w:y="13342"/>
        <w:rPr>
          <w:rStyle w:val="C27"/>
          <w:rtl w:val="0"/>
        </w:rPr>
      </w:pPr>
      <w:r>
        <w:rPr>
          <w:rStyle w:val="C27"/>
          <w:rtl w:val="0"/>
        </w:rPr>
        <w:t>výkazy,</w:t>
      </w:r>
    </w:p>
    <w:p>
      <w:pPr>
        <w:pStyle w:val="P38"/>
        <w:framePr w:w="783" w:h="230" w:hRule="exact" w:wrap="none" w:vAnchor="page" w:hAnchor="margin" w:x="9513" w:y="13342"/>
        <w:rPr>
          <w:rStyle w:val="C27"/>
          <w:rtl w:val="0"/>
        </w:rPr>
      </w:pPr>
      <w:r>
        <w:rPr>
          <w:rStyle w:val="C27"/>
          <w:rtl w:val="0"/>
        </w:rPr>
        <w:t>tiskopisy</w:t>
      </w:r>
    </w:p>
    <w:p>
      <w:pPr>
        <w:pStyle w:val="P38"/>
        <w:framePr w:w="514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585" w:y="1357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744" w:y="13572"/>
        <w:rPr>
          <w:rStyle w:val="C27"/>
          <w:rtl w:val="0"/>
        </w:rPr>
      </w:pPr>
      <w:r>
        <w:rPr>
          <w:rStyle w:val="C27"/>
          <w:rtl w:val="0"/>
        </w:rPr>
        <w:t>evidenci</w:t>
      </w:r>
    </w:p>
    <w:p>
      <w:pPr>
        <w:pStyle w:val="P38"/>
        <w:framePr w:w="562" w:h="230" w:hRule="exact" w:wrap="none" w:vAnchor="page" w:hAnchor="margin" w:x="1536" w:y="13572"/>
        <w:rPr>
          <w:rStyle w:val="C27"/>
          <w:rtl w:val="0"/>
        </w:rPr>
      </w:pPr>
      <w:r>
        <w:rPr>
          <w:rStyle w:val="C27"/>
          <w:rtl w:val="0"/>
        </w:rPr>
        <w:t>hostů.</w:t>
      </w:r>
    </w:p>
    <w:p>
      <w:pPr>
        <w:pStyle w:val="P38"/>
        <w:framePr w:w="7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1008" w:y="140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1512" w:y="14043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116" w:h="230" w:hRule="exact" w:wrap="none" w:vAnchor="page" w:hAnchor="margin" w:x="2515" w:y="140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673" w:y="14043"/>
        <w:rPr>
          <w:rStyle w:val="C27"/>
          <w:rtl w:val="0"/>
        </w:rPr>
      </w:pPr>
      <w:r>
        <w:rPr>
          <w:rStyle w:val="C27"/>
          <w:rtl w:val="0"/>
        </w:rPr>
        <w:t>ubytovacím</w:t>
      </w:r>
    </w:p>
    <w:p>
      <w:pPr>
        <w:pStyle w:val="P38"/>
        <w:framePr w:w="725" w:h="230" w:hRule="exact" w:wrap="none" w:vAnchor="page" w:hAnchor="margin" w:x="3753" w:y="1404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869" w:h="230" w:hRule="exact" w:wrap="none" w:vAnchor="page" w:hAnchor="margin" w:x="4521" w:y="14043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5433" w:y="140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58" w:h="230" w:hRule="exact" w:wrap="none" w:vAnchor="page" w:hAnchor="margin" w:x="5592" w:y="14043"/>
        <w:rPr>
          <w:rStyle w:val="C27"/>
          <w:rtl w:val="0"/>
        </w:rPr>
      </w:pPr>
      <w:r>
        <w:rPr>
          <w:rStyle w:val="C27"/>
          <w:rtl w:val="0"/>
        </w:rPr>
        <w:t>povaze</w:t>
      </w:r>
    </w:p>
    <w:p>
      <w:pPr>
        <w:pStyle w:val="P38"/>
        <w:framePr w:w="793" w:h="230" w:hRule="exact" w:wrap="none" w:vAnchor="page" w:hAnchor="margin" w:x="6292" w:y="140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4513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4513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451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45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4513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451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451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5793" w:y="1451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6619" w:y="145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792" w:y="1451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617" w:y="1451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8740" w:y="1451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8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8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8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8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8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98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9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98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98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98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98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98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4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4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4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4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4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4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4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4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4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4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6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6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6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6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6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6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6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6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6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6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6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6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6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6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6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7:38:26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29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7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2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79" w:hRule="exact" w:wrap="none" w:vAnchor="page" w:hAnchor="margin" w:x="0" w:y="857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57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31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hotelnictví v řídicích činnostech nebo ve funkci učitele praktického vyučování/odborných předmětů v oblasti hotelnictví.</w:t>
      </w:r>
    </w:p>
    <w:p>
      <w:pPr>
        <w:keepNext w:val="0"/>
        <w:keepLines w:val="1"/>
        <w:framePr w:w="10766" w:h="5231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hotelnictví v řídicích činnostech nebo ve funkci učitele praktického vyučování/odborných předmětů v oblasti hotelnictví.</w:t>
      </w:r>
    </w:p>
    <w:p>
      <w:pPr>
        <w:keepNext w:val="0"/>
        <w:keepLines w:val="1"/>
        <w:framePr w:w="10766" w:h="5231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se zaměřením na hotelnictví nebo gastronomii a nejméně 5 let odborné praxe v oblasti hotelnictví v řídicích činnostech nebo ve funkci učitele odborných předmětů/praktického vyučování v oblasti hotelnictví.</w:t>
      </w:r>
    </w:p>
    <w:p>
      <w:pPr>
        <w:keepNext w:val="0"/>
        <w:keepLines w:val="1"/>
        <w:framePr w:w="10766" w:h="5231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65-040-M Manažer/manažerka ubytovacích služeb a střední vzdělání s maturitní zkouškou a nejméně 5 let odborné praxe v hotelovém provozu v řídicích činnostech v oblasti hotelnictví.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7:38:26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9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ubytovací zařízení (prostor pro přípravu a následné zkoušení uchazeče)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nutné k evidenci hostů, finančních plánů, mzdových podkladů, pracovních výkazů, pracovních smluv, reportů ubytovacího úseku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vzory registračních karet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0"/>
        <w:framePr w:w="10766" w:h="27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7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0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7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4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7:38:26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7:38:26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AB8A7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96676D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20B10B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A9F476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