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05A15" Type="http://schemas.openxmlformats.org/officeDocument/2006/relationships/officeDocument" Target="/word/document.xml" /><Relationship Id="coreR1A605A15" Type="http://schemas.openxmlformats.org/package/2006/relationships/metadata/core-properties" Target="/docProps/core.xml" /><Relationship Id="customR1A605A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ubytovacích služeb (kód: 65-040-M)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Prezentování a propagace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Spoluvytváření obchodní strategie ubytovacího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přijímání zaměstnanců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pracovníků a organizace činností k zabezpečení plynulého provozu ubytovacího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osobní hygieny, zásad ochrany životního prostředí, BOZP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Organizování práce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ubytovacích služeb, 13.6.2026 11:50:43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Prezentování a propagace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ukázku (příklad) dotazování spokojenosti zákazníků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Řešit stížnosti a připomínky hostů (na základě simulované situace)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Sledovat hodnocení a reputační marketing – tripadvisor, booking, hotelcheck atd.</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Navrhnout opatření na základě vyhodnocování reviews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možnosti propagace provozu, crossmarketing, crossselling a up-selling</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Vedení agendy ubytovacího zařízení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Provést záznam do knihy hostů a výkazu cizinecké policie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základní podklady potřebné pro mzdovou agendu (smluvní podmínky, výkaz práce)</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831" w:hRule="exact" w:wrap="none" w:vAnchor="page" w:hAnchor="margin" w:x="45" w:y="8217"/>
        <w:rPr>
          <w:rStyle w:val="C3"/>
          <w:rtl w:val="0"/>
        </w:rPr>
      </w:pPr>
    </w:p>
    <w:p>
      <w:pPr>
        <w:pStyle w:val="P13"/>
        <w:framePr w:w="6658" w:h="704" w:hRule="exact" w:wrap="none" w:vAnchor="page" w:hAnchor="margin" w:x="71" w:y="8273"/>
        <w:rPr>
          <w:rStyle w:val="C11"/>
          <w:rtl w:val="0"/>
        </w:rPr>
      </w:pPr>
      <w:r>
        <w:rPr>
          <w:rStyle w:val="C11"/>
          <w:rtl w:val="0"/>
        </w:rPr>
        <w:t>c) Popsat přípravu a průběh inventarizačního procesu na recepci (systém inventarizace z pohledu dlouhodobého, krátkodobého a spotřebního majetku)</w:t>
      </w:r>
    </w:p>
    <w:p>
      <w:pPr>
        <w:pStyle w:val="P28"/>
        <w:framePr w:w="3921" w:h="831" w:hRule="exact" w:wrap="none" w:vAnchor="page" w:hAnchor="margin" w:x="6800" w:y="8217"/>
        <w:rPr>
          <w:rStyle w:val="C3"/>
          <w:rtl w:val="0"/>
        </w:rPr>
      </w:pPr>
    </w:p>
    <w:p>
      <w:pPr>
        <w:pStyle w:val="P29"/>
        <w:framePr w:w="3839" w:h="704" w:hRule="exact" w:wrap="none" w:vAnchor="page" w:hAnchor="margin" w:x="6856" w:y="8273"/>
        <w:rPr>
          <w:rStyle w:val="C21"/>
          <w:rtl w:val="0"/>
        </w:rPr>
      </w:pPr>
      <w:r>
        <w:rPr>
          <w:rStyle w:val="C21"/>
          <w:rtl w:val="0"/>
        </w:rPr>
        <w:t>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Popsat princip kontroly vykazovaných tržeb, nastavení kontrolních mechanismů</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Vysvětlit účel provozního řádu ubytovacího zařízení a způsob seznámení klienta s provozním řádem</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Uvést povinnosti při kontrole provozovny státními orgány (ČOI, cizinecká policie)</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Spoluvytváření obchodní strategie ubytovacího zařízení</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a) Vysvětlit základní složky a parametry rozpočtu ubytovacího zařízení, způsob jeho vyhodnocování</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2840"/>
        <w:rPr>
          <w:rStyle w:val="C3"/>
          <w:rtl w:val="0"/>
        </w:rPr>
      </w:pPr>
    </w:p>
    <w:p>
      <w:pPr>
        <w:pStyle w:val="P17"/>
        <w:framePr w:w="6658" w:h="480" w:hRule="exact" w:wrap="none" w:vAnchor="page" w:hAnchor="margin" w:x="71" w:y="12896"/>
        <w:rPr>
          <w:rStyle w:val="C13"/>
          <w:rtl w:val="0"/>
        </w:rPr>
      </w:pPr>
      <w:r>
        <w:rPr>
          <w:rStyle w:val="C13"/>
          <w:rtl w:val="0"/>
        </w:rPr>
        <w:t>b) Popsat základní členění a způsob vyhodnocení nákladů ubytovacího úseku</w:t>
      </w:r>
    </w:p>
    <w:p>
      <w:pPr>
        <w:pStyle w:val="P30"/>
        <w:framePr w:w="3921" w:h="607" w:hRule="exact" w:wrap="none" w:vAnchor="page" w:hAnchor="margin" w:x="6800" w:y="12840"/>
        <w:rPr>
          <w:rStyle w:val="C3"/>
          <w:rtl w:val="0"/>
        </w:rPr>
      </w:pPr>
    </w:p>
    <w:p>
      <w:pPr>
        <w:pStyle w:val="P31"/>
        <w:framePr w:w="3839" w:h="480" w:hRule="exact" w:wrap="none" w:vAnchor="page" w:hAnchor="margin" w:x="6856" w:y="12896"/>
        <w:rPr>
          <w:rStyle w:val="C22"/>
          <w:rtl w:val="0"/>
        </w:rPr>
      </w:pPr>
      <w:r>
        <w:rPr>
          <w:rStyle w:val="C22"/>
          <w:rtl w:val="0"/>
        </w:rPr>
        <w:t>Ústní ověření</w:t>
      </w:r>
    </w:p>
    <w:p>
      <w:pPr>
        <w:pStyle w:val="P12"/>
        <w:framePr w:w="6710" w:h="607" w:hRule="exact" w:wrap="none" w:vAnchor="page" w:hAnchor="margin" w:x="45" w:y="13447"/>
        <w:rPr>
          <w:rStyle w:val="C3"/>
          <w:rtl w:val="0"/>
        </w:rPr>
      </w:pPr>
    </w:p>
    <w:p>
      <w:pPr>
        <w:pStyle w:val="P13"/>
        <w:framePr w:w="6658" w:h="480" w:hRule="exact" w:wrap="none" w:vAnchor="page" w:hAnchor="margin" w:x="71" w:y="13503"/>
        <w:rPr>
          <w:rStyle w:val="C11"/>
          <w:rtl w:val="0"/>
        </w:rPr>
      </w:pPr>
      <w:r>
        <w:rPr>
          <w:rStyle w:val="C11"/>
          <w:rtl w:val="0"/>
        </w:rPr>
        <w:t>c) Vysvětlit rozdělení klientů do odpovídajících segmentů pro ubytovací zařízení (dle charakteru cestování, národností, typu pobytu)</w:t>
      </w:r>
    </w:p>
    <w:p>
      <w:pPr>
        <w:pStyle w:val="P28"/>
        <w:framePr w:w="3921" w:h="607" w:hRule="exact" w:wrap="none" w:vAnchor="page" w:hAnchor="margin" w:x="6800" w:y="13447"/>
        <w:rPr>
          <w:rStyle w:val="C3"/>
          <w:rtl w:val="0"/>
        </w:rPr>
      </w:pPr>
    </w:p>
    <w:p>
      <w:pPr>
        <w:pStyle w:val="P29"/>
        <w:framePr w:w="3839" w:h="480" w:hRule="exact" w:wrap="none" w:vAnchor="page" w:hAnchor="margin" w:x="6856" w:y="13503"/>
        <w:rPr>
          <w:rStyle w:val="C21"/>
          <w:rtl w:val="0"/>
        </w:rPr>
      </w:pPr>
      <w:r>
        <w:rPr>
          <w:rStyle w:val="C21"/>
          <w:rtl w:val="0"/>
        </w:rPr>
        <w:t>Ústní ověření</w:t>
      </w:r>
    </w:p>
    <w:p>
      <w:pPr>
        <w:pStyle w:val="P16"/>
        <w:framePr w:w="6710" w:h="376" w:hRule="exact" w:wrap="none" w:vAnchor="page" w:hAnchor="margin" w:x="45" w:y="14054"/>
        <w:rPr>
          <w:rStyle w:val="C3"/>
          <w:rtl w:val="0"/>
        </w:rPr>
      </w:pPr>
    </w:p>
    <w:p>
      <w:pPr>
        <w:pStyle w:val="P17"/>
        <w:framePr w:w="6658" w:h="249" w:hRule="exact" w:wrap="none" w:vAnchor="page" w:hAnchor="margin" w:x="71" w:y="14110"/>
        <w:rPr>
          <w:rStyle w:val="C13"/>
          <w:rtl w:val="0"/>
        </w:rPr>
      </w:pPr>
      <w:r>
        <w:rPr>
          <w:rStyle w:val="C13"/>
          <w:rtl w:val="0"/>
        </w:rPr>
        <w:t>d) Vyhodnotit stávající cenovou politiku a uvést návrhy k zefektivnění</w:t>
      </w:r>
    </w:p>
    <w:p>
      <w:pPr>
        <w:pStyle w:val="P30"/>
        <w:framePr w:w="3921" w:h="376" w:hRule="exact" w:wrap="none" w:vAnchor="page" w:hAnchor="margin" w:x="6800" w:y="14054"/>
        <w:rPr>
          <w:rStyle w:val="C3"/>
          <w:rtl w:val="0"/>
        </w:rPr>
      </w:pPr>
    </w:p>
    <w:p>
      <w:pPr>
        <w:pStyle w:val="P31"/>
        <w:framePr w:w="3839" w:h="249" w:hRule="exact" w:wrap="none" w:vAnchor="page" w:hAnchor="margin" w:x="6856" w:y="14110"/>
        <w:rPr>
          <w:rStyle w:val="C22"/>
          <w:rtl w:val="0"/>
        </w:rPr>
      </w:pPr>
      <w:r>
        <w:rPr>
          <w:rStyle w:val="C22"/>
          <w:rtl w:val="0"/>
        </w:rPr>
        <w:t>Praktické předvedení a ústní ověření</w:t>
      </w:r>
    </w:p>
    <w:p>
      <w:pPr>
        <w:pStyle w:val="P32"/>
        <w:framePr w:w="10710" w:h="248" w:hRule="exact" w:wrap="none" w:vAnchor="page" w:hAnchor="margin" w:x="28" w:y="14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ubytovacích služeb, 13.6.2026 11:50:43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přijímání zaměstnanců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řízení pohovorů a jejich adekvátní vyhodnocení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strukturu odměňování jednotlivých zaměstnanců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Představit příklady a formy školení zaměstnanců, tréningové programy (on the job, off the job, cross trénink)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pracovníků a organizace činností k zabezpečení plynulého provozu ubytovacího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postupy práce při check-in</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postupy práce při check-out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postupy tvorby rezervace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Uvést náplň práce concierge, a to jako samostatné pozice nebo jako úkoly pro recepční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Charakterizovat práci, normy a rozdělení směn pro pokojské (pobyty, odjezdy)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kontrolu uklizeného pokoje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Vysvětlit podstatu sanitačního řádu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pravidla plnění směrnic PO a BOZP</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Vysvětlit podstatu a činnosti požárních hlídek</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Organizování práce v provozu</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náplň práce zaměstnanců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Popsat zásady řízení pracovní doby zaměstnanců a plánování směn</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Zkontrolovat kvalitu vykonané práce podřízených pracovníků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ubytovacích služeb, 13.6.2026 11:50:43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pro prozkoušení jednotlivých kritérií, která budou simulovat skutečný provoz (report odbydlených nocí, celkové tržby, evidence uklizených pokojů, nájezdové a odjezdové rezervace, stornované rezervace apod.)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standardní písemné dokumentaci náleží finanční a obchodní uzávěrky, obchodní plán, mzdové výkazy, tiskopisy nutné k evidenci hostů.</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"Vedení agendy ubytovacího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w:t>
      </w:r>
    </w:p>
    <w:p>
      <w:pPr>
        <w:keepNext w:val="0"/>
        <w:keepLines w:val="1"/>
        <w:framePr w:w="10766" w:h="59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•Popsat princip kontroly vykazovaných tržeb, nastavení kontrolních mechanismů - ověřování bude zahrnovat vysvětlení práce se systémem EET. </w:t>
      </w:r>
    </w:p>
    <w:p>
      <w:pPr>
        <w:pStyle w:val="P33"/>
        <w:framePr w:w="10766" w:h="183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Výsledné hodnocení</w:t>
      </w:r>
    </w:p>
    <w:p>
      <w:pPr>
        <w:keepNext w:val="0"/>
        <w:keepLines w:val="0"/>
        <w:framePr w:w="10766" w:h="149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Počet zkoušejících</w:t>
      </w:r>
    </w:p>
    <w:p>
      <w:pPr>
        <w:keepNext w:val="0"/>
        <w:keepLines w:val="0"/>
        <w:framePr w:w="10766" w:h="1036"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ubytovacích služeb, 13.6.2026 11:50:43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hotelnictví v řídicích činnostech nebo ve funkci učitele odborných předmětů/praktického vyučování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65-040-M Manažer ubytovacích služeb a střední vzdělání s maturitní zkouškou a alespoň 5 let odborné praxe v hotelovém provozu v řídicích činnostech v oblasti hotelnictví.</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zahrnují:</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nutné k evidenci hostů, finančních plánů, mzdových podkladů, pracovních výkazů, pracovních smlouv, reportů ubytovacího úseku, vzory registračních karet, výpočetní techniku včetně zařízení pro elektronickou evidenci tržeb, přístup k internetu, prostor pro přípravu a následné zkoušení uchazeče.</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 ubytovacích služeb, 13.6.2026 11:50:43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ubytovacích služeb, 13.6.2026 11:50:43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ubytovacích služeb, 13.6.2026 11:50:43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2C5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2824B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1766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