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F171405" Type="http://schemas.openxmlformats.org/officeDocument/2006/relationships/officeDocument" Target="/word/document.xml" /><Relationship Id="coreR7F171405" Type="http://schemas.openxmlformats.org/package/2006/relationships/metadata/core-properties" Target="/docProps/core.xml" /><Relationship Id="customR7F17140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motocyklů – předprodejní a prodejní servis (kód: 23-144-H)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motocyklů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motocyklů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základních elektrotechnických a elektronických součástí motocyklů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právních aspektech provozu motocyklů na pozemních komunikacích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druzích a rozsahu pravidelných servisních prohlídek motocyklů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pravidelných servisních prohlídek motocyklů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Sestavení nového motocyklu a příprava k prodeji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Ošetřování motocyklů, ruční a mechanizované čištění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motocyklů – předprodejní a prodejní servis, 29.4.2026 0:25:55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Orientovat se v pravidlech BOZP a PO souvisejících s opravami motocyklů (zvedací zařízení, ruční, pneumatické, hydraulické a elektrické nářadí)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Orientovat se v zásadách práce s nebezpečnými látkami během oprav motocyklů</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Orientovat se v zásadách ekologické likvidace pracovních prostředků, pomůcek, provozních kapalin a částí motocyklů</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Orientace v technické dokumentaci motocyklů</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831" w:hRule="exact" w:wrap="none" w:vAnchor="page" w:hAnchor="margin" w:x="45" w:y="6937"/>
        <w:rPr>
          <w:rStyle w:val="C3"/>
          <w:rtl w:val="0"/>
        </w:rPr>
      </w:pPr>
    </w:p>
    <w:p>
      <w:pPr>
        <w:pStyle w:val="P13"/>
        <w:framePr w:w="6658" w:h="704" w:hRule="exact" w:wrap="none" w:vAnchor="page" w:hAnchor="margin" w:x="71" w:y="6993"/>
        <w:rPr>
          <w:rStyle w:val="C11"/>
          <w:rtl w:val="0"/>
        </w:rPr>
      </w:pPr>
      <w:r>
        <w:rPr>
          <w:rStyle w:val="C11"/>
          <w:rtl w:val="0"/>
        </w:rPr>
        <w:t>a) Orientovat se v používání příruček pro opravy motocyklů v elektronické nebo tištěné podobě, vyhledat způsob opravy, parametry seřízení dílů nebo celků určené autorizovanou osobou</w:t>
      </w:r>
    </w:p>
    <w:p>
      <w:pPr>
        <w:pStyle w:val="P28"/>
        <w:framePr w:w="3921" w:h="831" w:hRule="exact" w:wrap="none" w:vAnchor="page" w:hAnchor="margin" w:x="6800" w:y="6937"/>
        <w:rPr>
          <w:rStyle w:val="C3"/>
          <w:rtl w:val="0"/>
        </w:rPr>
      </w:pPr>
    </w:p>
    <w:p>
      <w:pPr>
        <w:pStyle w:val="P29"/>
        <w:framePr w:w="3839" w:h="704" w:hRule="exact" w:wrap="none" w:vAnchor="page" w:hAnchor="margin" w:x="6856" w:y="6993"/>
        <w:rPr>
          <w:rStyle w:val="C21"/>
          <w:rtl w:val="0"/>
        </w:rPr>
      </w:pPr>
      <w:r>
        <w:rPr>
          <w:rStyle w:val="C21"/>
          <w:rtl w:val="0"/>
        </w:rPr>
        <w:t>Praktické předvedení a ústní ověření</w:t>
      </w:r>
    </w:p>
    <w:p>
      <w:pPr>
        <w:pStyle w:val="P16"/>
        <w:framePr w:w="6710" w:h="607" w:hRule="exact" w:wrap="none" w:vAnchor="page" w:hAnchor="margin" w:x="45" w:y="7768"/>
        <w:rPr>
          <w:rStyle w:val="C3"/>
          <w:rtl w:val="0"/>
        </w:rPr>
      </w:pPr>
    </w:p>
    <w:p>
      <w:pPr>
        <w:pStyle w:val="P17"/>
        <w:framePr w:w="6658" w:h="480" w:hRule="exact" w:wrap="none" w:vAnchor="page" w:hAnchor="margin" w:x="71" w:y="7824"/>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7768"/>
        <w:rPr>
          <w:rStyle w:val="C3"/>
          <w:rtl w:val="0"/>
        </w:rPr>
      </w:pPr>
    </w:p>
    <w:p>
      <w:pPr>
        <w:pStyle w:val="P31"/>
        <w:framePr w:w="3839" w:h="480" w:hRule="exact" w:wrap="none" w:vAnchor="page" w:hAnchor="margin" w:x="6856" w:y="7824"/>
        <w:rPr>
          <w:rStyle w:val="C22"/>
          <w:rtl w:val="0"/>
        </w:rPr>
      </w:pPr>
      <w:r>
        <w:rPr>
          <w:rStyle w:val="C22"/>
          <w:rtl w:val="0"/>
        </w:rPr>
        <w:t>Praktické předvedení a ústní ověření</w:t>
      </w:r>
    </w:p>
    <w:p>
      <w:pPr>
        <w:pStyle w:val="P12"/>
        <w:framePr w:w="6710" w:h="607" w:hRule="exact" w:wrap="none" w:vAnchor="page" w:hAnchor="margin" w:x="45" w:y="8375"/>
        <w:rPr>
          <w:rStyle w:val="C3"/>
          <w:rtl w:val="0"/>
        </w:rPr>
      </w:pPr>
    </w:p>
    <w:p>
      <w:pPr>
        <w:pStyle w:val="P13"/>
        <w:framePr w:w="6658" w:h="480" w:hRule="exact" w:wrap="none" w:vAnchor="page" w:hAnchor="margin" w:x="71" w:y="8431"/>
        <w:rPr>
          <w:rStyle w:val="C11"/>
          <w:rtl w:val="0"/>
        </w:rPr>
      </w:pPr>
      <w:r>
        <w:rPr>
          <w:rStyle w:val="C11"/>
          <w:rtl w:val="0"/>
        </w:rPr>
        <w:t>c) Najít v systému technické dokumentace poslední platnou verzi pro zadanou oblast a typ motocyklu určeného autorizovanou osobou</w:t>
      </w:r>
    </w:p>
    <w:p>
      <w:pPr>
        <w:pStyle w:val="P28"/>
        <w:framePr w:w="3921" w:h="607" w:hRule="exact" w:wrap="none" w:vAnchor="page" w:hAnchor="margin" w:x="6800" w:y="8375"/>
        <w:rPr>
          <w:rStyle w:val="C3"/>
          <w:rtl w:val="0"/>
        </w:rPr>
      </w:pPr>
    </w:p>
    <w:p>
      <w:pPr>
        <w:pStyle w:val="P29"/>
        <w:framePr w:w="3839" w:h="480" w:hRule="exact" w:wrap="none" w:vAnchor="page" w:hAnchor="margin" w:x="6856" w:y="8431"/>
        <w:rPr>
          <w:rStyle w:val="C21"/>
          <w:rtl w:val="0"/>
        </w:rPr>
      </w:pPr>
      <w:r>
        <w:rPr>
          <w:rStyle w:val="C21"/>
          <w:rtl w:val="0"/>
        </w:rPr>
        <w:t>Praktické předvedení a ústní ověření</w:t>
      </w:r>
    </w:p>
    <w:p>
      <w:pPr>
        <w:pStyle w:val="P32"/>
        <w:framePr w:w="10710" w:h="248" w:hRule="exact" w:wrap="none" w:vAnchor="page" w:hAnchor="margin" w:x="28" w:y="9095"/>
        <w:rPr>
          <w:rStyle w:val="C23"/>
          <w:rtl w:val="0"/>
        </w:rPr>
      </w:pPr>
      <w:r>
        <w:rPr>
          <w:rStyle w:val="C23"/>
          <w:rtl w:val="0"/>
        </w:rPr>
        <w:t>Je třeba splnit všechna kritéria.</w:t>
      </w:r>
    </w:p>
    <w:p>
      <w:pPr>
        <w:pStyle w:val="P23"/>
        <w:framePr w:w="10710" w:h="340" w:hRule="exact" w:wrap="none" w:vAnchor="page" w:hAnchor="margin" w:x="28" w:y="9530"/>
        <w:rPr>
          <w:rStyle w:val="C18"/>
          <w:rtl w:val="0"/>
        </w:rPr>
      </w:pPr>
      <w:r>
        <w:rPr>
          <w:rStyle w:val="C18"/>
          <w:rtl w:val="0"/>
        </w:rPr>
        <w:t>Měření základních elektrotechnických a elektronických součástí motocyklů</w:t>
      </w:r>
    </w:p>
    <w:p>
      <w:pPr>
        <w:pStyle w:val="P24"/>
        <w:framePr w:w="6713" w:h="376" w:hRule="exact" w:wrap="none" w:vAnchor="page" w:hAnchor="margin" w:x="45" w:y="9970"/>
        <w:rPr>
          <w:rStyle w:val="C3"/>
          <w:rtl w:val="0"/>
        </w:rPr>
      </w:pPr>
    </w:p>
    <w:p>
      <w:pPr>
        <w:pStyle w:val="P25"/>
        <w:framePr w:w="6661" w:h="249" w:hRule="exact" w:wrap="none" w:vAnchor="page" w:hAnchor="margin" w:x="71" w:y="10041"/>
        <w:rPr>
          <w:rStyle w:val="C19"/>
          <w:rtl w:val="0"/>
        </w:rPr>
      </w:pPr>
      <w:r>
        <w:rPr>
          <w:rStyle w:val="C19"/>
          <w:rtl w:val="0"/>
        </w:rPr>
        <w:t>Kritéria hodnocení</w:t>
      </w:r>
    </w:p>
    <w:p>
      <w:pPr>
        <w:pStyle w:val="P26"/>
        <w:framePr w:w="3918" w:h="376" w:hRule="exact" w:wrap="none" w:vAnchor="page" w:hAnchor="margin" w:x="6803" w:y="9970"/>
        <w:rPr>
          <w:rStyle w:val="C3"/>
          <w:rtl w:val="0"/>
        </w:rPr>
      </w:pPr>
    </w:p>
    <w:p>
      <w:pPr>
        <w:pStyle w:val="P27"/>
        <w:framePr w:w="3836" w:h="249" w:hRule="exact" w:wrap="none" w:vAnchor="page" w:hAnchor="margin" w:x="6859" w:y="10041"/>
        <w:rPr>
          <w:rStyle w:val="C20"/>
          <w:rtl w:val="0"/>
        </w:rPr>
      </w:pPr>
      <w:r>
        <w:rPr>
          <w:rStyle w:val="C20"/>
          <w:rtl w:val="0"/>
        </w:rPr>
        <w:t>Způsoby ověření</w:t>
      </w:r>
    </w:p>
    <w:p>
      <w:pPr>
        <w:pStyle w:val="P12"/>
        <w:framePr w:w="6710" w:h="607" w:hRule="exact" w:wrap="none" w:vAnchor="page" w:hAnchor="margin" w:x="45" w:y="10346"/>
        <w:rPr>
          <w:rStyle w:val="C3"/>
          <w:rtl w:val="0"/>
        </w:rPr>
      </w:pPr>
    </w:p>
    <w:p>
      <w:pPr>
        <w:pStyle w:val="P13"/>
        <w:framePr w:w="6658" w:h="480" w:hRule="exact" w:wrap="none" w:vAnchor="page" w:hAnchor="margin" w:x="71" w:y="10402"/>
        <w:rPr>
          <w:rStyle w:val="C11"/>
          <w:rtl w:val="0"/>
        </w:rPr>
      </w:pPr>
      <w:r>
        <w:rPr>
          <w:rStyle w:val="C11"/>
          <w:rtl w:val="0"/>
        </w:rPr>
        <w:t>a) Orientovat se v základních pojmech elektrotechniky, měřit základní elektrické veličiny s použitím vhodných přístrojů</w:t>
      </w:r>
    </w:p>
    <w:p>
      <w:pPr>
        <w:pStyle w:val="P28"/>
        <w:framePr w:w="3921" w:h="607" w:hRule="exact" w:wrap="none" w:vAnchor="page" w:hAnchor="margin" w:x="6800" w:y="10346"/>
        <w:rPr>
          <w:rStyle w:val="C3"/>
          <w:rtl w:val="0"/>
        </w:rPr>
      </w:pPr>
    </w:p>
    <w:p>
      <w:pPr>
        <w:pStyle w:val="P29"/>
        <w:framePr w:w="3839" w:h="480" w:hRule="exact" w:wrap="none" w:vAnchor="page" w:hAnchor="margin" w:x="6856" w:y="10402"/>
        <w:rPr>
          <w:rStyle w:val="C21"/>
          <w:rtl w:val="0"/>
        </w:rPr>
      </w:pPr>
      <w:r>
        <w:rPr>
          <w:rStyle w:val="C21"/>
          <w:rtl w:val="0"/>
        </w:rPr>
        <w:t>Praktické předvedení a ústní ověření</w:t>
      </w:r>
    </w:p>
    <w:p>
      <w:pPr>
        <w:pStyle w:val="P16"/>
        <w:framePr w:w="6710" w:h="607" w:hRule="exact" w:wrap="none" w:vAnchor="page" w:hAnchor="margin" w:x="45" w:y="10953"/>
        <w:rPr>
          <w:rStyle w:val="C3"/>
          <w:rtl w:val="0"/>
        </w:rPr>
      </w:pPr>
    </w:p>
    <w:p>
      <w:pPr>
        <w:pStyle w:val="P17"/>
        <w:framePr w:w="6658" w:h="480" w:hRule="exact" w:wrap="none" w:vAnchor="page" w:hAnchor="margin" w:x="71" w:y="11009"/>
        <w:rPr>
          <w:rStyle w:val="C13"/>
          <w:rtl w:val="0"/>
        </w:rPr>
      </w:pPr>
      <w:r>
        <w:rPr>
          <w:rStyle w:val="C13"/>
          <w:rtl w:val="0"/>
        </w:rPr>
        <w:t>b) Charakterizovat jednotlivé druhy základních elektrických a elektronických obvodů</w:t>
      </w:r>
    </w:p>
    <w:p>
      <w:pPr>
        <w:pStyle w:val="P30"/>
        <w:framePr w:w="3921" w:h="607" w:hRule="exact" w:wrap="none" w:vAnchor="page" w:hAnchor="margin" w:x="6800" w:y="10953"/>
        <w:rPr>
          <w:rStyle w:val="C3"/>
          <w:rtl w:val="0"/>
        </w:rPr>
      </w:pPr>
    </w:p>
    <w:p>
      <w:pPr>
        <w:pStyle w:val="P31"/>
        <w:framePr w:w="3839" w:h="480" w:hRule="exact" w:wrap="none" w:vAnchor="page" w:hAnchor="margin" w:x="6856" w:y="11009"/>
        <w:rPr>
          <w:rStyle w:val="C22"/>
          <w:rtl w:val="0"/>
        </w:rPr>
      </w:pPr>
      <w:r>
        <w:rPr>
          <w:rStyle w:val="C22"/>
          <w:rtl w:val="0"/>
        </w:rPr>
        <w:t>Ústní ověření</w:t>
      </w:r>
    </w:p>
    <w:p>
      <w:pPr>
        <w:pStyle w:val="P12"/>
        <w:framePr w:w="6710" w:h="383" w:hRule="exact" w:wrap="none" w:vAnchor="page" w:hAnchor="margin" w:x="45" w:y="11560"/>
        <w:rPr>
          <w:rStyle w:val="C3"/>
          <w:rtl w:val="0"/>
        </w:rPr>
      </w:pPr>
    </w:p>
    <w:p>
      <w:pPr>
        <w:pStyle w:val="P13"/>
        <w:framePr w:w="6658" w:h="256" w:hRule="exact" w:wrap="none" w:vAnchor="page" w:hAnchor="margin" w:x="71" w:y="11616"/>
        <w:rPr>
          <w:rStyle w:val="C11"/>
          <w:rtl w:val="0"/>
        </w:rPr>
      </w:pPr>
      <w:r>
        <w:rPr>
          <w:rStyle w:val="C11"/>
          <w:rtl w:val="0"/>
        </w:rPr>
        <w:t>c) Číst elektrická schémata motocyklů</w:t>
      </w:r>
    </w:p>
    <w:p>
      <w:pPr>
        <w:pStyle w:val="P28"/>
        <w:framePr w:w="3921" w:h="383" w:hRule="exact" w:wrap="none" w:vAnchor="page" w:hAnchor="margin" w:x="6800" w:y="11560"/>
        <w:rPr>
          <w:rStyle w:val="C3"/>
          <w:rtl w:val="0"/>
        </w:rPr>
      </w:pPr>
    </w:p>
    <w:p>
      <w:pPr>
        <w:pStyle w:val="P29"/>
        <w:framePr w:w="3839" w:h="256" w:hRule="exact" w:wrap="none" w:vAnchor="page" w:hAnchor="margin" w:x="6856" w:y="11616"/>
        <w:rPr>
          <w:rStyle w:val="C21"/>
          <w:rtl w:val="0"/>
        </w:rPr>
      </w:pPr>
      <w:r>
        <w:rPr>
          <w:rStyle w:val="C21"/>
          <w:rtl w:val="0"/>
        </w:rPr>
        <w:t>Praktické předvedení a ústní ověření</w:t>
      </w:r>
    </w:p>
    <w:p>
      <w:pPr>
        <w:pStyle w:val="P32"/>
        <w:framePr w:w="10710" w:h="248" w:hRule="exact" w:wrap="none" w:vAnchor="page" w:hAnchor="margin" w:x="28" w:y="12056"/>
        <w:rPr>
          <w:rStyle w:val="C23"/>
          <w:rtl w:val="0"/>
        </w:rPr>
      </w:pPr>
      <w:r>
        <w:rPr>
          <w:rStyle w:val="C23"/>
          <w:rtl w:val="0"/>
        </w:rPr>
        <w:t>Je třeba splnit všechna kritéria.</w:t>
      </w:r>
    </w:p>
    <w:p>
      <w:pPr>
        <w:pStyle w:val="P23"/>
        <w:framePr w:w="10710" w:h="340" w:hRule="exact" w:wrap="none" w:vAnchor="page" w:hAnchor="margin" w:x="28" w:y="12491"/>
        <w:rPr>
          <w:rStyle w:val="C18"/>
          <w:rtl w:val="0"/>
        </w:rPr>
      </w:pPr>
      <w:r>
        <w:rPr>
          <w:rStyle w:val="C18"/>
          <w:rtl w:val="0"/>
        </w:rPr>
        <w:t>Orientace v právních aspektech provozu motocyklů na pozemních komunikacích</w:t>
      </w:r>
    </w:p>
    <w:p>
      <w:pPr>
        <w:pStyle w:val="P24"/>
        <w:framePr w:w="6713" w:h="376" w:hRule="exact" w:wrap="none" w:vAnchor="page" w:hAnchor="margin" w:x="45" w:y="12931"/>
        <w:rPr>
          <w:rStyle w:val="C3"/>
          <w:rtl w:val="0"/>
        </w:rPr>
      </w:pPr>
    </w:p>
    <w:p>
      <w:pPr>
        <w:pStyle w:val="P25"/>
        <w:framePr w:w="6661" w:h="249" w:hRule="exact" w:wrap="none" w:vAnchor="page" w:hAnchor="margin" w:x="71" w:y="13002"/>
        <w:rPr>
          <w:rStyle w:val="C19"/>
          <w:rtl w:val="0"/>
        </w:rPr>
      </w:pPr>
      <w:r>
        <w:rPr>
          <w:rStyle w:val="C19"/>
          <w:rtl w:val="0"/>
        </w:rPr>
        <w:t>Kritéria hodnocení</w:t>
      </w:r>
    </w:p>
    <w:p>
      <w:pPr>
        <w:pStyle w:val="P26"/>
        <w:framePr w:w="3918" w:h="376" w:hRule="exact" w:wrap="none" w:vAnchor="page" w:hAnchor="margin" w:x="6803" w:y="12931"/>
        <w:rPr>
          <w:rStyle w:val="C3"/>
          <w:rtl w:val="0"/>
        </w:rPr>
      </w:pPr>
    </w:p>
    <w:p>
      <w:pPr>
        <w:pStyle w:val="P27"/>
        <w:framePr w:w="3836" w:h="249" w:hRule="exact" w:wrap="none" w:vAnchor="page" w:hAnchor="margin" w:x="6859" w:y="13002"/>
        <w:rPr>
          <w:rStyle w:val="C20"/>
          <w:rtl w:val="0"/>
        </w:rPr>
      </w:pPr>
      <w:r>
        <w:rPr>
          <w:rStyle w:val="C20"/>
          <w:rtl w:val="0"/>
        </w:rPr>
        <w:t>Způsoby ověření</w:t>
      </w:r>
    </w:p>
    <w:p>
      <w:pPr>
        <w:pStyle w:val="P12"/>
        <w:framePr w:w="6710" w:h="607" w:hRule="exact" w:wrap="none" w:vAnchor="page" w:hAnchor="margin" w:x="45" w:y="13307"/>
        <w:rPr>
          <w:rStyle w:val="C3"/>
          <w:rtl w:val="0"/>
        </w:rPr>
      </w:pPr>
    </w:p>
    <w:p>
      <w:pPr>
        <w:pStyle w:val="P13"/>
        <w:framePr w:w="6658" w:h="480" w:hRule="exact" w:wrap="none" w:vAnchor="page" w:hAnchor="margin" w:x="71" w:y="13363"/>
        <w:rPr>
          <w:rStyle w:val="C11"/>
          <w:rtl w:val="0"/>
        </w:rPr>
      </w:pPr>
      <w:r>
        <w:rPr>
          <w:rStyle w:val="C11"/>
          <w:rtl w:val="0"/>
        </w:rPr>
        <w:t>a) Orientovat se v právních předpisech o schvalování technické způsobilosti motocyklů</w:t>
      </w:r>
    </w:p>
    <w:p>
      <w:pPr>
        <w:pStyle w:val="P28"/>
        <w:framePr w:w="3921" w:h="607" w:hRule="exact" w:wrap="none" w:vAnchor="page" w:hAnchor="margin" w:x="6800" w:y="13307"/>
        <w:rPr>
          <w:rStyle w:val="C3"/>
          <w:rtl w:val="0"/>
        </w:rPr>
      </w:pPr>
    </w:p>
    <w:p>
      <w:pPr>
        <w:pStyle w:val="P29"/>
        <w:framePr w:w="3839" w:h="480" w:hRule="exact" w:wrap="none" w:vAnchor="page" w:hAnchor="margin" w:x="6856" w:y="13363"/>
        <w:rPr>
          <w:rStyle w:val="C21"/>
          <w:rtl w:val="0"/>
        </w:rPr>
      </w:pPr>
      <w:r>
        <w:rPr>
          <w:rStyle w:val="C21"/>
          <w:rtl w:val="0"/>
        </w:rPr>
        <w:t>Ústní ověření</w:t>
      </w:r>
    </w:p>
    <w:p>
      <w:pPr>
        <w:pStyle w:val="P16"/>
        <w:framePr w:w="6710" w:h="607" w:hRule="exact" w:wrap="none" w:vAnchor="page" w:hAnchor="margin" w:x="45" w:y="13914"/>
        <w:rPr>
          <w:rStyle w:val="C3"/>
          <w:rtl w:val="0"/>
        </w:rPr>
      </w:pPr>
    </w:p>
    <w:p>
      <w:pPr>
        <w:pStyle w:val="P17"/>
        <w:framePr w:w="6658" w:h="480" w:hRule="exact" w:wrap="none" w:vAnchor="page" w:hAnchor="margin" w:x="71" w:y="13970"/>
        <w:rPr>
          <w:rStyle w:val="C13"/>
          <w:rtl w:val="0"/>
        </w:rPr>
      </w:pPr>
      <w:r>
        <w:rPr>
          <w:rStyle w:val="C13"/>
          <w:rtl w:val="0"/>
        </w:rPr>
        <w:t>b) Popsat význam používání originálních náhradních dílů nebo náhradních dílů shodných s originálem při opravách motocyklů</w:t>
      </w:r>
    </w:p>
    <w:p>
      <w:pPr>
        <w:pStyle w:val="P30"/>
        <w:framePr w:w="3921" w:h="607" w:hRule="exact" w:wrap="none" w:vAnchor="page" w:hAnchor="margin" w:x="6800" w:y="13914"/>
        <w:rPr>
          <w:rStyle w:val="C3"/>
          <w:rtl w:val="0"/>
        </w:rPr>
      </w:pPr>
    </w:p>
    <w:p>
      <w:pPr>
        <w:pStyle w:val="P31"/>
        <w:framePr w:w="3839" w:h="480" w:hRule="exact" w:wrap="none" w:vAnchor="page" w:hAnchor="margin" w:x="6856" w:y="13970"/>
        <w:rPr>
          <w:rStyle w:val="C22"/>
          <w:rtl w:val="0"/>
        </w:rPr>
      </w:pPr>
      <w:r>
        <w:rPr>
          <w:rStyle w:val="C22"/>
          <w:rtl w:val="0"/>
        </w:rPr>
        <w:t>Ústní ověření</w:t>
      </w:r>
    </w:p>
    <w:p>
      <w:pPr>
        <w:pStyle w:val="P12"/>
        <w:framePr w:w="6710" w:h="376" w:hRule="exact" w:wrap="none" w:vAnchor="page" w:hAnchor="margin" w:x="45" w:y="14520"/>
        <w:rPr>
          <w:rStyle w:val="C3"/>
          <w:rtl w:val="0"/>
        </w:rPr>
      </w:pPr>
    </w:p>
    <w:p>
      <w:pPr>
        <w:pStyle w:val="P13"/>
        <w:framePr w:w="6658" w:h="249" w:hRule="exact" w:wrap="none" w:vAnchor="page" w:hAnchor="margin" w:x="71" w:y="14576"/>
        <w:rPr>
          <w:rStyle w:val="C11"/>
          <w:rtl w:val="0"/>
        </w:rPr>
      </w:pPr>
      <w:r>
        <w:rPr>
          <w:rStyle w:val="C11"/>
          <w:rtl w:val="0"/>
        </w:rPr>
        <w:t>c) Popsat význam montáže homologovaného příslušenství</w:t>
      </w:r>
    </w:p>
    <w:p>
      <w:pPr>
        <w:pStyle w:val="P28"/>
        <w:framePr w:w="3921" w:h="376" w:hRule="exact" w:wrap="none" w:vAnchor="page" w:hAnchor="margin" w:x="6800" w:y="14520"/>
        <w:rPr>
          <w:rStyle w:val="C3"/>
          <w:rtl w:val="0"/>
        </w:rPr>
      </w:pPr>
    </w:p>
    <w:p>
      <w:pPr>
        <w:pStyle w:val="P29"/>
        <w:framePr w:w="3839" w:h="249" w:hRule="exact" w:wrap="none" w:vAnchor="page" w:hAnchor="margin" w:x="6856" w:y="14576"/>
        <w:rPr>
          <w:rStyle w:val="C21"/>
          <w:rtl w:val="0"/>
        </w:rPr>
      </w:pPr>
      <w:r>
        <w:rPr>
          <w:rStyle w:val="C21"/>
          <w:rtl w:val="0"/>
        </w:rPr>
        <w:t>Ústní ověření</w:t>
      </w:r>
    </w:p>
    <w:p>
      <w:pPr>
        <w:pStyle w:val="P16"/>
        <w:framePr w:w="6710" w:h="607" w:hRule="exact" w:wrap="none" w:vAnchor="page" w:hAnchor="margin" w:x="45" w:y="14897"/>
        <w:rPr>
          <w:rStyle w:val="C3"/>
          <w:rtl w:val="0"/>
        </w:rPr>
      </w:pPr>
    </w:p>
    <w:p>
      <w:pPr>
        <w:pStyle w:val="P17"/>
        <w:framePr w:w="6658" w:h="480" w:hRule="exact" w:wrap="none" w:vAnchor="page" w:hAnchor="margin" w:x="71" w:y="14953"/>
        <w:rPr>
          <w:rStyle w:val="C13"/>
          <w:rtl w:val="0"/>
        </w:rPr>
      </w:pPr>
      <w:r>
        <w:rPr>
          <w:rStyle w:val="C13"/>
          <w:rtl w:val="0"/>
        </w:rPr>
        <w:t>d) Popsat důsledky montáže neschválených dílů a příslušenství včetně úprav a přestavby motocyklů</w:t>
      </w:r>
    </w:p>
    <w:p>
      <w:pPr>
        <w:pStyle w:val="P30"/>
        <w:framePr w:w="3921" w:h="607" w:hRule="exact" w:wrap="none" w:vAnchor="page" w:hAnchor="margin" w:x="6800" w:y="14897"/>
        <w:rPr>
          <w:rStyle w:val="C3"/>
          <w:rtl w:val="0"/>
        </w:rPr>
      </w:pPr>
    </w:p>
    <w:p>
      <w:pPr>
        <w:pStyle w:val="P31"/>
        <w:framePr w:w="3839" w:h="480" w:hRule="exact" w:wrap="none" w:vAnchor="page" w:hAnchor="margin" w:x="6856" w:y="14953"/>
        <w:rPr>
          <w:rStyle w:val="C22"/>
          <w:rtl w:val="0"/>
        </w:rPr>
      </w:pPr>
      <w:r>
        <w:rPr>
          <w:rStyle w:val="C22"/>
          <w:rtl w:val="0"/>
        </w:rPr>
        <w:t>Ústní ověření</w:t>
      </w:r>
    </w:p>
    <w:p>
      <w:pPr>
        <w:pStyle w:val="P32"/>
        <w:framePr w:w="10710" w:h="248" w:hRule="exact" w:wrap="none" w:vAnchor="page" w:hAnchor="margin" w:x="28" w:y="156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motocyklů – předprodejní a prodejní servis, 29.4.2026 0:25:55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druzích a rozsahu pravidelných servisních prohlídek motocyklů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druhy servisních prohlídek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Stanovit rozsah pracovních úkonů servisní prohlídky určené autorizovanou osobou, specifikovat pro ni použitý materiál a náhradní díly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Charakterizovat význam servisních prohlídek a údržby motocyklu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Provádění pravidelných servisních prohlídek motocyklů</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Provést pravidelnou roční servisní prohlídku motocyklu včetně výměny všech provozních náplní</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Praktické předvedení a ústní ověření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Provést přípravu motocyklu na kontrolu ve stanici technické kontroly</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Praktické předvedení a ústní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Provést záznam o prohlídce do technické dokumentace motocyklu</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 a ústní ověření</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340" w:hRule="exact" w:wrap="none" w:vAnchor="page" w:hAnchor="margin" w:x="28" w:y="7602"/>
        <w:rPr>
          <w:rStyle w:val="C18"/>
          <w:rtl w:val="0"/>
        </w:rPr>
      </w:pPr>
      <w:r>
        <w:rPr>
          <w:rStyle w:val="C18"/>
          <w:rtl w:val="0"/>
        </w:rPr>
        <w:t>Sestavení nového motocyklu a příprava k prodeji</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376" w:hRule="exact" w:wrap="none" w:vAnchor="page" w:hAnchor="margin" w:x="45" w:y="8417"/>
        <w:rPr>
          <w:rStyle w:val="C3"/>
          <w:rtl w:val="0"/>
        </w:rPr>
      </w:pPr>
    </w:p>
    <w:p>
      <w:pPr>
        <w:pStyle w:val="P13"/>
        <w:framePr w:w="6658" w:h="249" w:hRule="exact" w:wrap="none" w:vAnchor="page" w:hAnchor="margin" w:x="71" w:y="8473"/>
        <w:rPr>
          <w:rStyle w:val="C11"/>
          <w:rtl w:val="0"/>
        </w:rPr>
      </w:pPr>
      <w:r>
        <w:rPr>
          <w:rStyle w:val="C11"/>
          <w:rtl w:val="0"/>
        </w:rPr>
        <w:t>a) Sestavit nový motocykl /dodávka od výrobce v nesmontovaném stavu/</w:t>
      </w:r>
    </w:p>
    <w:p>
      <w:pPr>
        <w:pStyle w:val="P28"/>
        <w:framePr w:w="3921" w:h="376" w:hRule="exact" w:wrap="none" w:vAnchor="page" w:hAnchor="margin" w:x="6800" w:y="8417"/>
        <w:rPr>
          <w:rStyle w:val="C3"/>
          <w:rtl w:val="0"/>
        </w:rPr>
      </w:pPr>
    </w:p>
    <w:p>
      <w:pPr>
        <w:pStyle w:val="P29"/>
        <w:framePr w:w="3839" w:h="249" w:hRule="exact" w:wrap="none" w:vAnchor="page" w:hAnchor="margin" w:x="6856" w:y="8473"/>
        <w:rPr>
          <w:rStyle w:val="C21"/>
          <w:rtl w:val="0"/>
        </w:rPr>
      </w:pPr>
      <w:r>
        <w:rPr>
          <w:rStyle w:val="C21"/>
          <w:rtl w:val="0"/>
        </w:rPr>
        <w:t>Praktické předvedení a ústní ověření</w:t>
      </w:r>
    </w:p>
    <w:p>
      <w:pPr>
        <w:pStyle w:val="P16"/>
        <w:framePr w:w="6710" w:h="376" w:hRule="exact" w:wrap="none" w:vAnchor="page" w:hAnchor="margin" w:x="45" w:y="8794"/>
        <w:rPr>
          <w:rStyle w:val="C3"/>
          <w:rtl w:val="0"/>
        </w:rPr>
      </w:pPr>
    </w:p>
    <w:p>
      <w:pPr>
        <w:pStyle w:val="P17"/>
        <w:framePr w:w="6658" w:h="249" w:hRule="exact" w:wrap="none" w:vAnchor="page" w:hAnchor="margin" w:x="71" w:y="8850"/>
        <w:rPr>
          <w:rStyle w:val="C13"/>
          <w:rtl w:val="0"/>
        </w:rPr>
      </w:pPr>
      <w:r>
        <w:rPr>
          <w:rStyle w:val="C13"/>
          <w:rtl w:val="0"/>
        </w:rPr>
        <w:t>b) Provést jízdní zkoušku s ověřením funkčnosti jednotlivých částí motocyklu</w:t>
      </w:r>
    </w:p>
    <w:p>
      <w:pPr>
        <w:pStyle w:val="P30"/>
        <w:framePr w:w="3921" w:h="376" w:hRule="exact" w:wrap="none" w:vAnchor="page" w:hAnchor="margin" w:x="6800" w:y="8794"/>
        <w:rPr>
          <w:rStyle w:val="C3"/>
          <w:rtl w:val="0"/>
        </w:rPr>
      </w:pPr>
    </w:p>
    <w:p>
      <w:pPr>
        <w:pStyle w:val="P31"/>
        <w:framePr w:w="3839" w:h="249" w:hRule="exact" w:wrap="none" w:vAnchor="page" w:hAnchor="margin" w:x="6856" w:y="8850"/>
        <w:rPr>
          <w:rStyle w:val="C22"/>
          <w:rtl w:val="0"/>
        </w:rPr>
      </w:pPr>
      <w:r>
        <w:rPr>
          <w:rStyle w:val="C22"/>
          <w:rtl w:val="0"/>
        </w:rPr>
        <w:t>Praktické předvedení a ústní ověření</w:t>
      </w:r>
    </w:p>
    <w:p>
      <w:pPr>
        <w:pStyle w:val="P12"/>
        <w:framePr w:w="6710" w:h="607" w:hRule="exact" w:wrap="none" w:vAnchor="page" w:hAnchor="margin" w:x="45" w:y="9170"/>
        <w:rPr>
          <w:rStyle w:val="C3"/>
          <w:rtl w:val="0"/>
        </w:rPr>
      </w:pPr>
    </w:p>
    <w:p>
      <w:pPr>
        <w:pStyle w:val="P13"/>
        <w:framePr w:w="6658" w:h="480" w:hRule="exact" w:wrap="none" w:vAnchor="page" w:hAnchor="margin" w:x="71" w:y="9226"/>
        <w:rPr>
          <w:rStyle w:val="C11"/>
          <w:rtl w:val="0"/>
        </w:rPr>
      </w:pPr>
      <w:r>
        <w:rPr>
          <w:rStyle w:val="C11"/>
          <w:rtl w:val="0"/>
        </w:rPr>
        <w:t>c) Provést předání motocyklu zákazníkovi včetně seznámení s údržbou a ovládáním motocyklu</w:t>
      </w:r>
    </w:p>
    <w:p>
      <w:pPr>
        <w:pStyle w:val="P28"/>
        <w:framePr w:w="3921" w:h="607" w:hRule="exact" w:wrap="none" w:vAnchor="page" w:hAnchor="margin" w:x="6800" w:y="9170"/>
        <w:rPr>
          <w:rStyle w:val="C3"/>
          <w:rtl w:val="0"/>
        </w:rPr>
      </w:pPr>
    </w:p>
    <w:p>
      <w:pPr>
        <w:pStyle w:val="P29"/>
        <w:framePr w:w="3839" w:h="480" w:hRule="exact" w:wrap="none" w:vAnchor="page" w:hAnchor="margin" w:x="6856" w:y="9226"/>
        <w:rPr>
          <w:rStyle w:val="C21"/>
          <w:rtl w:val="0"/>
        </w:rPr>
      </w:pPr>
      <w:r>
        <w:rPr>
          <w:rStyle w:val="C21"/>
          <w:rtl w:val="0"/>
        </w:rPr>
        <w:t>Praktické předvedení a ústní ověření</w:t>
      </w:r>
    </w:p>
    <w:p>
      <w:pPr>
        <w:pStyle w:val="P32"/>
        <w:framePr w:w="10710" w:h="248" w:hRule="exact" w:wrap="none" w:vAnchor="page" w:hAnchor="margin" w:x="28" w:y="9890"/>
        <w:rPr>
          <w:rStyle w:val="C23"/>
          <w:rtl w:val="0"/>
        </w:rPr>
      </w:pPr>
      <w:r>
        <w:rPr>
          <w:rStyle w:val="C23"/>
          <w:rtl w:val="0"/>
        </w:rPr>
        <w:t>Je třeba splnit všechna kritéria.</w:t>
      </w:r>
    </w:p>
    <w:p>
      <w:pPr>
        <w:pStyle w:val="P23"/>
        <w:framePr w:w="10710" w:h="340" w:hRule="exact" w:wrap="none" w:vAnchor="page" w:hAnchor="margin" w:x="28" w:y="10326"/>
        <w:rPr>
          <w:rStyle w:val="C18"/>
          <w:rtl w:val="0"/>
        </w:rPr>
      </w:pPr>
      <w:r>
        <w:rPr>
          <w:rStyle w:val="C18"/>
          <w:rtl w:val="0"/>
        </w:rPr>
        <w:t>Ošetřování motocyklů, ruční a mechanizované čištění</w:t>
      </w:r>
    </w:p>
    <w:p>
      <w:pPr>
        <w:pStyle w:val="P24"/>
        <w:framePr w:w="6713" w:h="376" w:hRule="exact" w:wrap="none" w:vAnchor="page" w:hAnchor="margin" w:x="45" w:y="10765"/>
        <w:rPr>
          <w:rStyle w:val="C3"/>
          <w:rtl w:val="0"/>
        </w:rPr>
      </w:pPr>
    </w:p>
    <w:p>
      <w:pPr>
        <w:pStyle w:val="P25"/>
        <w:framePr w:w="6661" w:h="249" w:hRule="exact" w:wrap="none" w:vAnchor="page" w:hAnchor="margin" w:x="71" w:y="10836"/>
        <w:rPr>
          <w:rStyle w:val="C19"/>
          <w:rtl w:val="0"/>
        </w:rPr>
      </w:pPr>
      <w:r>
        <w:rPr>
          <w:rStyle w:val="C19"/>
          <w:rtl w:val="0"/>
        </w:rPr>
        <w:t>Kritéria hodnocení</w:t>
      </w:r>
    </w:p>
    <w:p>
      <w:pPr>
        <w:pStyle w:val="P26"/>
        <w:framePr w:w="3918" w:h="376" w:hRule="exact" w:wrap="none" w:vAnchor="page" w:hAnchor="margin" w:x="6803" w:y="10765"/>
        <w:rPr>
          <w:rStyle w:val="C3"/>
          <w:rtl w:val="0"/>
        </w:rPr>
      </w:pPr>
    </w:p>
    <w:p>
      <w:pPr>
        <w:pStyle w:val="P27"/>
        <w:framePr w:w="3836" w:h="249" w:hRule="exact" w:wrap="none" w:vAnchor="page" w:hAnchor="margin" w:x="6859" w:y="10836"/>
        <w:rPr>
          <w:rStyle w:val="C20"/>
          <w:rtl w:val="0"/>
        </w:rPr>
      </w:pPr>
      <w:r>
        <w:rPr>
          <w:rStyle w:val="C20"/>
          <w:rtl w:val="0"/>
        </w:rPr>
        <w:t>Způsoby ověření</w:t>
      </w:r>
    </w:p>
    <w:p>
      <w:pPr>
        <w:pStyle w:val="P12"/>
        <w:framePr w:w="6710" w:h="376" w:hRule="exact" w:wrap="none" w:vAnchor="page" w:hAnchor="margin" w:x="45" w:y="11141"/>
        <w:rPr>
          <w:rStyle w:val="C3"/>
          <w:rtl w:val="0"/>
        </w:rPr>
      </w:pPr>
    </w:p>
    <w:p>
      <w:pPr>
        <w:pStyle w:val="P13"/>
        <w:framePr w:w="6658" w:h="249" w:hRule="exact" w:wrap="none" w:vAnchor="page" w:hAnchor="margin" w:x="71" w:y="11197"/>
        <w:rPr>
          <w:rStyle w:val="C11"/>
          <w:rtl w:val="0"/>
        </w:rPr>
      </w:pPr>
      <w:r>
        <w:rPr>
          <w:rStyle w:val="C11"/>
          <w:rtl w:val="0"/>
        </w:rPr>
        <w:t>a) Provést čištění motocyklu</w:t>
      </w:r>
    </w:p>
    <w:p>
      <w:pPr>
        <w:pStyle w:val="P28"/>
        <w:framePr w:w="3921" w:h="376" w:hRule="exact" w:wrap="none" w:vAnchor="page" w:hAnchor="margin" w:x="6800" w:y="11141"/>
        <w:rPr>
          <w:rStyle w:val="C3"/>
          <w:rtl w:val="0"/>
        </w:rPr>
      </w:pPr>
    </w:p>
    <w:p>
      <w:pPr>
        <w:pStyle w:val="P29"/>
        <w:framePr w:w="3839" w:h="249" w:hRule="exact" w:wrap="none" w:vAnchor="page" w:hAnchor="margin" w:x="6856" w:y="11197"/>
        <w:rPr>
          <w:rStyle w:val="C21"/>
          <w:rtl w:val="0"/>
        </w:rPr>
      </w:pPr>
      <w:r>
        <w:rPr>
          <w:rStyle w:val="C21"/>
          <w:rtl w:val="0"/>
        </w:rPr>
        <w:t>Praktické předvedení a ústní ověření</w:t>
      </w:r>
    </w:p>
    <w:p>
      <w:pPr>
        <w:pStyle w:val="P16"/>
        <w:framePr w:w="6710" w:h="607" w:hRule="exact" w:wrap="none" w:vAnchor="page" w:hAnchor="margin" w:x="45" w:y="11518"/>
        <w:rPr>
          <w:rStyle w:val="C3"/>
          <w:rtl w:val="0"/>
        </w:rPr>
      </w:pPr>
    </w:p>
    <w:p>
      <w:pPr>
        <w:pStyle w:val="P17"/>
        <w:framePr w:w="6658" w:h="480" w:hRule="exact" w:wrap="none" w:vAnchor="page" w:hAnchor="margin" w:x="71" w:y="11574"/>
        <w:rPr>
          <w:rStyle w:val="C13"/>
          <w:rtl w:val="0"/>
        </w:rPr>
      </w:pPr>
      <w:r>
        <w:rPr>
          <w:rStyle w:val="C13"/>
          <w:rtl w:val="0"/>
        </w:rPr>
        <w:t>b) Popsat vhodnost volby čisticích a konzervačních přípravků pro jednotlivé části motocyklu</w:t>
      </w:r>
    </w:p>
    <w:p>
      <w:pPr>
        <w:pStyle w:val="P30"/>
        <w:framePr w:w="3921" w:h="607" w:hRule="exact" w:wrap="none" w:vAnchor="page" w:hAnchor="margin" w:x="6800" w:y="11518"/>
        <w:rPr>
          <w:rStyle w:val="C3"/>
          <w:rtl w:val="0"/>
        </w:rPr>
      </w:pPr>
    </w:p>
    <w:p>
      <w:pPr>
        <w:pStyle w:val="P31"/>
        <w:framePr w:w="3839" w:h="480" w:hRule="exact" w:wrap="none" w:vAnchor="page" w:hAnchor="margin" w:x="6856" w:y="11574"/>
        <w:rPr>
          <w:rStyle w:val="C22"/>
          <w:rtl w:val="0"/>
        </w:rPr>
      </w:pPr>
      <w:r>
        <w:rPr>
          <w:rStyle w:val="C22"/>
          <w:rtl w:val="0"/>
        </w:rPr>
        <w:t>Ústní ověření</w:t>
      </w:r>
    </w:p>
    <w:p>
      <w:pPr>
        <w:pStyle w:val="P12"/>
        <w:framePr w:w="6710" w:h="376" w:hRule="exact" w:wrap="none" w:vAnchor="page" w:hAnchor="margin" w:x="45" w:y="12124"/>
        <w:rPr>
          <w:rStyle w:val="C3"/>
          <w:rtl w:val="0"/>
        </w:rPr>
      </w:pPr>
    </w:p>
    <w:p>
      <w:pPr>
        <w:pStyle w:val="P13"/>
        <w:framePr w:w="6658" w:h="249" w:hRule="exact" w:wrap="none" w:vAnchor="page" w:hAnchor="margin" w:x="71" w:y="12180"/>
        <w:rPr>
          <w:rStyle w:val="C11"/>
          <w:rtl w:val="0"/>
        </w:rPr>
      </w:pPr>
      <w:r>
        <w:rPr>
          <w:rStyle w:val="C11"/>
          <w:rtl w:val="0"/>
        </w:rPr>
        <w:t>c) Popsat vhodné postupy pro ošetření jednotlivých částí po mytí</w:t>
      </w:r>
    </w:p>
    <w:p>
      <w:pPr>
        <w:pStyle w:val="P28"/>
        <w:framePr w:w="3921" w:h="376" w:hRule="exact" w:wrap="none" w:vAnchor="page" w:hAnchor="margin" w:x="6800" w:y="12124"/>
        <w:rPr>
          <w:rStyle w:val="C3"/>
          <w:rtl w:val="0"/>
        </w:rPr>
      </w:pPr>
    </w:p>
    <w:p>
      <w:pPr>
        <w:pStyle w:val="P29"/>
        <w:framePr w:w="3839" w:h="249" w:hRule="exact" w:wrap="none" w:vAnchor="page" w:hAnchor="margin" w:x="6856" w:y="12180"/>
        <w:rPr>
          <w:rStyle w:val="C21"/>
          <w:rtl w:val="0"/>
        </w:rPr>
      </w:pPr>
      <w:r>
        <w:rPr>
          <w:rStyle w:val="C21"/>
          <w:rtl w:val="0"/>
        </w:rPr>
        <w:t>Praktické předvedení a ústní ověření</w:t>
      </w:r>
    </w:p>
    <w:p>
      <w:pPr>
        <w:pStyle w:val="P32"/>
        <w:framePr w:w="10710" w:h="248" w:hRule="exact" w:wrap="none" w:vAnchor="page" w:hAnchor="margin" w:x="28" w:y="126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motocyklů – předprodejní a prodejní servis, 29.4.2026 0:25:55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https://www.nsp.cz/jednotka-prace/mechanik-motocyklu#zdravotni-zpusobilost).</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je oprávnění k řízení vozidel skupiny „A“.</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dodržování pravidel bezpečnosti a hygieny práce</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nakládání s nebezpečnými odpady</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kvalitu odvedené práce</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pochopení a dodržování technologických postupů podle dokumentace výrobce motocyklu</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plnění časových norem oprav podle dokumentace výrobce motocyklů</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7141"/>
        <w:rPr>
          <w:rStyle w:val="C3"/>
          <w:rtl w:val="0"/>
        </w:rPr>
      </w:pPr>
    </w:p>
    <w:p>
      <w:pPr>
        <w:pStyle w:val="P35"/>
        <w:framePr w:w="10710" w:h="340" w:hRule="exact" w:wrap="none" w:vAnchor="page" w:hAnchor="margin" w:x="28" w:y="7141"/>
        <w:rPr>
          <w:rStyle w:val="C25"/>
          <w:rtl w:val="0"/>
        </w:rPr>
      </w:pPr>
      <w:r>
        <w:rPr>
          <w:rStyle w:val="C25"/>
          <w:rtl w:val="0"/>
        </w:rPr>
        <w:t>Výsledné hodnocení</w:t>
      </w:r>
    </w:p>
    <w:p>
      <w:pPr>
        <w:keepNext w:val="0"/>
        <w:keepLines w:val="0"/>
        <w:framePr w:w="10766" w:h="1497" w:hRule="exact" w:wrap="none" w:vAnchor="page" w:hAnchor="margin" w:x="0" w:y="74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205"/>
        <w:rPr>
          <w:rStyle w:val="C3"/>
          <w:rtl w:val="0"/>
        </w:rPr>
      </w:pPr>
    </w:p>
    <w:p>
      <w:pPr>
        <w:pStyle w:val="P35"/>
        <w:framePr w:w="10710" w:h="340" w:hRule="exact" w:wrap="none" w:vAnchor="page" w:hAnchor="margin" w:x="28" w:y="9205"/>
        <w:rPr>
          <w:rStyle w:val="C25"/>
          <w:rtl w:val="0"/>
        </w:rPr>
      </w:pPr>
      <w:r>
        <w:rPr>
          <w:rStyle w:val="C25"/>
          <w:rtl w:val="0"/>
        </w:rPr>
        <w:t>Počet zkoušejících</w:t>
      </w:r>
    </w:p>
    <w:p>
      <w:pPr>
        <w:keepNext w:val="0"/>
        <w:keepLines w:val="0"/>
        <w:framePr w:w="10766" w:h="1036" w:hRule="exact" w:wrap="none" w:vAnchor="page" w:hAnchor="margin" w:x="0" w:y="95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Mechanik/mechanička motocyklů – předprodejní a prodejní servis, 29.4.2026 0:25:55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tyto kvalifikační požadavky:</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konstrukci a opravy motorových vozidel a alespoň 5 let odborné praxe v opravárenských nebo řídicích činnostech nebo ve funkci učitele odborného výcviku nebo praktického vyučování v oblasti oprav motocyklů.</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konstrukci a opravy motorových vozidel a alespoň 5 let odborné praxe v opravárenských nebo řídicích činnostech nebo ve funkci učitele odborného výcviku nebo praktického vyučování v oblasti oprav motocyklů.</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opravárenských nebo řídicích činnostech nebo ve funkci učitele odborného výcviku nebo praktického vyučování v oblasti oprav motocyklů.</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a alespoň 5 let odborné praxe v opravárenských nebo řídicích činnostech nebo ve funkci učitele odborného výcviku nebo praktického vyučování v oblasti oprav motocyklů.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Mechanik/mechanička motocyklů – předprodejní a prodejní servis, 29.4.2026 0:25:55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6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pro servis, údržbu a opravy motocyklů musí mít minimálně 25 metrů čtverečních na jednoho uchazeče o zkoušku.</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místo musí obsahovat níže uvedené vybavení.</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Elektronická příručka pro opravy</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Elektronický katalog náhradních dílů</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systému aktualizace technické dokumentace</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Elektrické a pneumatické dílenské nářadí - rázový utahovák, ofukovací pistole, huštění pneumatik</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sada šroubováků, sada nástrčných klíčů, sada kleští, sada kladiv, momentové klíče</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Plošinový zvedák</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komunikaci s řídicí jednotkou</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obsluze pro jednotlivé přístroje a nářadí</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samostatné motocykly dodané od výrobce v přepravním stavu</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Motocykl pro provedení roční servisní prohlídky včetně potřebných náhradních dílů, provozních náplní a servisní chemické přípravky</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Délková měřidla - sada mikrometrů, úchylkoměr, dutinoměr, posuvné měřidlo, svinovací metr</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Kompresiometr</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dílenské nářadí a přípravky určené k provádění kontrolních a servisních úkonů podle technické dokumentace dle jednotlivých značek motocyklů</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Používaná měřidla musí mít platné kalibrační protokoly</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přístroje a prostředky pro ruční a mechanizované čištění </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250"/>
        <w:rPr>
          <w:rStyle w:val="C3"/>
          <w:rtl w:val="0"/>
        </w:rPr>
      </w:pPr>
    </w:p>
    <w:p>
      <w:pPr>
        <w:pStyle w:val="P35"/>
        <w:framePr w:w="10710" w:h="340" w:hRule="exact" w:wrap="none" w:vAnchor="page" w:hAnchor="margin" w:x="28" w:y="11250"/>
        <w:rPr>
          <w:rStyle w:val="C25"/>
          <w:rtl w:val="0"/>
        </w:rPr>
      </w:pPr>
      <w:r>
        <w:rPr>
          <w:rStyle w:val="C25"/>
          <w:rtl w:val="0"/>
        </w:rPr>
        <w:t>Doba přípravy na zkoušku</w:t>
      </w:r>
    </w:p>
    <w:p>
      <w:pPr>
        <w:keepNext w:val="0"/>
        <w:keepLines w:val="0"/>
        <w:framePr w:w="10766" w:h="806" w:hRule="exact" w:wrap="none" w:vAnchor="page" w:hAnchor="margin" w:x="0" w:y="115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623"/>
        <w:rPr>
          <w:rStyle w:val="C3"/>
          <w:rtl w:val="0"/>
        </w:rPr>
      </w:pPr>
    </w:p>
    <w:p>
      <w:pPr>
        <w:pStyle w:val="P35"/>
        <w:framePr w:w="10710" w:h="340" w:hRule="exact" w:wrap="none" w:vAnchor="page" w:hAnchor="margin" w:x="28" w:y="12623"/>
        <w:rPr>
          <w:rStyle w:val="C25"/>
          <w:rtl w:val="0"/>
        </w:rPr>
      </w:pPr>
      <w:r>
        <w:rPr>
          <w:rStyle w:val="C25"/>
          <w:rtl w:val="0"/>
        </w:rPr>
        <w:t>Doba pro vykonání zkoušky</w:t>
      </w:r>
    </w:p>
    <w:p>
      <w:pPr>
        <w:keepNext w:val="0"/>
        <w:keepLines w:val="0"/>
        <w:framePr w:w="10766" w:h="806" w:hRule="exact" w:wrap="none" w:vAnchor="page" w:hAnchor="margin" w:x="0" w:y="129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Mechanik/mechanička motocyklů – předprodejní a prodejní servis, 29.4.2026 0:25:55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Miroslav Rolinger /f.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AČR, 2W sport klub Brno</w:t>
      </w:r>
    </w:p>
    <w:p>
      <w:pPr>
        <w:pStyle w:val="P21"/>
        <w:framePr w:w="7654" w:h="331" w:hRule="exact" w:wrap="none" w:vAnchor="page" w:hAnchor="margin" w:x="28" w:y="15940"/>
        <w:rPr>
          <w:rStyle w:val="C16"/>
          <w:rtl w:val="0"/>
        </w:rPr>
      </w:pPr>
      <w:r>
        <w:rPr>
          <w:rStyle w:val="C16"/>
          <w:rtl w:val="0"/>
        </w:rPr>
        <w:t>Mechanik/mechanička motocyklů – předprodejní a prodejní servis, 29.4.2026 0:25:55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AC5E5B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0BF45F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