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75990F" Type="http://schemas.openxmlformats.org/officeDocument/2006/relationships/officeDocument" Target="/word/document.xml" /><Relationship Id="coreR6675990F" Type="http://schemas.openxmlformats.org/package/2006/relationships/metadata/core-properties" Target="/docProps/core.xml" /><Relationship Id="customR667599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přípravář pokrmů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Přejímka potravinářských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Nakládání s inventářem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potravinářských surovin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pokrmů pro rychlé občerstvení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úprava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a tepelná úprava příloh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Výpomoc při výrobě jídel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technologických zařízení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zařízení a výrobních prostor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Pomocný kuchař / pomocná kuchařka, 1.8.2026 23:47:18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Přejímka potravinářských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deklarovaný druh surovin a gramáž</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Senzoricky posoudit nezávadnost a kvalitu surovin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doklad o převzetí zboží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Nakládání s inventářem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Ošetřovat a udržovat inventář</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Zabezpečit a uskladnit inventář po ukončení provozu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Skladování potravinářských surovin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Skladovat a ošetřovat suroviny podle hygienických norem</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Zhotovit doklady o příjmu a výdeji</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Zkontrolovat, převzít a vydat požadované zboží</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Příprava pokrmů pro rychlé občerstvení</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a) Dodržet technologický postup přípravy pro daný pokrm (dobu přípravy, teplotu a množství surovin podle receptur)</w:t>
      </w:r>
    </w:p>
    <w:p>
      <w:pPr>
        <w:pStyle w:val="P28"/>
        <w:framePr w:w="3921" w:h="607" w:hRule="exact" w:wrap="none" w:vAnchor="page" w:hAnchor="margin" w:x="6800" w:y="10631"/>
        <w:rPr>
          <w:rStyle w:val="C3"/>
          <w:rtl w:val="0"/>
        </w:rPr>
      </w:pPr>
    </w:p>
    <w:p>
      <w:pPr>
        <w:pStyle w:val="P29"/>
        <w:framePr w:w="3839" w:h="480"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pokrm s typickými požadovanými vlastnostmi a úpravami</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Provést úpravu a estetizaci pokrmu, kontrolu kvality a senzoricky zhodnotit pokrm před expedicí</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d) Použít technologické vybavení určené pro tepelnou úpravu pokrmů</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e) Uvést všechny alergeny (v souladu s předpisy) vyskytující se v připravovaných pokrmech</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1.8.2026 23:47:18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úprava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odpovídající technologické vybavení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pokrm z polotovarů ke konzumaci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a tepelná úprava příloh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Připravit přílohu podle technologického postupu ze surovin nebo polotovarů v požadované kvalitě a kvantitě</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tepelnou úpravu příloh v souladu s technologickým postupem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Kontrolovat jakost příloh</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Připravit přílohy pro expedici</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Výpomoc při výrobě jídel</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Převzít úkoly podle pracovních plánů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předběžnou přípravu surovin</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Použít vhodné suroviny pro připravované pokrmy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9922"/>
        <w:rPr>
          <w:rStyle w:val="C3"/>
          <w:rtl w:val="0"/>
        </w:rPr>
      </w:pPr>
    </w:p>
    <w:p>
      <w:pPr>
        <w:pStyle w:val="P31"/>
        <w:framePr w:w="3839" w:h="480" w:hRule="exact" w:wrap="none" w:vAnchor="page" w:hAnchor="margin" w:x="6856" w:y="9978"/>
        <w:rPr>
          <w:rStyle w:val="C22"/>
          <w:rtl w:val="0"/>
        </w:rPr>
      </w:pPr>
      <w:r>
        <w:rPr>
          <w:rStyle w:val="C22"/>
          <w:rtl w:val="0"/>
        </w:rPr>
        <w:t>Praktické předvedení</w:t>
      </w:r>
    </w:p>
    <w:p>
      <w:pPr>
        <w:pStyle w:val="P12"/>
        <w:framePr w:w="6710" w:h="831" w:hRule="exact" w:wrap="none" w:vAnchor="page" w:hAnchor="margin" w:x="45" w:y="10529"/>
        <w:rPr>
          <w:rStyle w:val="C3"/>
          <w:rtl w:val="0"/>
        </w:rPr>
      </w:pPr>
    </w:p>
    <w:p>
      <w:pPr>
        <w:pStyle w:val="P13"/>
        <w:framePr w:w="6658" w:h="704" w:hRule="exact" w:wrap="none" w:vAnchor="page" w:hAnchor="margin" w:x="71" w:y="10585"/>
        <w:rPr>
          <w:rStyle w:val="C11"/>
          <w:rtl w:val="0"/>
        </w:rPr>
      </w:pPr>
      <w:r>
        <w:rPr>
          <w:rStyle w:val="C11"/>
          <w:rtl w:val="0"/>
        </w:rPr>
        <w:t>e) Spolupracovat při přípravě konkrétních zadaných pokrmů (dodržovat technologický postup přípravy pro daný pokrm, dobu přípravy, teplotu a množství surovin podle receptur)</w:t>
      </w:r>
    </w:p>
    <w:p>
      <w:pPr>
        <w:pStyle w:val="P28"/>
        <w:framePr w:w="3921" w:h="831" w:hRule="exact" w:wrap="none" w:vAnchor="page" w:hAnchor="margin" w:x="6800" w:y="10529"/>
        <w:rPr>
          <w:rStyle w:val="C3"/>
          <w:rtl w:val="0"/>
        </w:rPr>
      </w:pPr>
    </w:p>
    <w:p>
      <w:pPr>
        <w:pStyle w:val="P29"/>
        <w:framePr w:w="3839" w:h="704"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 xml:space="preserve">f) Pomáhat při  expedici pokrmů podle pokynů</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g) Dodržet posloupnost prací a časový harmonogram</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3"/>
        <w:framePr w:w="10710" w:h="340" w:hRule="exact" w:wrap="none" w:vAnchor="page" w:hAnchor="margin" w:x="28" w:y="12662"/>
        <w:rPr>
          <w:rStyle w:val="C18"/>
          <w:rtl w:val="0"/>
        </w:rPr>
      </w:pPr>
      <w:r>
        <w:rPr>
          <w:rStyle w:val="C18"/>
          <w:rtl w:val="0"/>
        </w:rPr>
        <w:t>Obsluha technologických zařízení v provozu</w:t>
      </w:r>
    </w:p>
    <w:p>
      <w:pPr>
        <w:pStyle w:val="P24"/>
        <w:framePr w:w="6713" w:h="376" w:hRule="exact" w:wrap="none" w:vAnchor="page" w:hAnchor="margin" w:x="45" w:y="13101"/>
        <w:rPr>
          <w:rStyle w:val="C3"/>
          <w:rtl w:val="0"/>
        </w:rPr>
      </w:pPr>
    </w:p>
    <w:p>
      <w:pPr>
        <w:pStyle w:val="P25"/>
        <w:framePr w:w="6661" w:h="249" w:hRule="exact" w:wrap="none" w:vAnchor="page" w:hAnchor="margin" w:x="71" w:y="13172"/>
        <w:rPr>
          <w:rStyle w:val="C19"/>
          <w:rtl w:val="0"/>
        </w:rPr>
      </w:pPr>
      <w:r>
        <w:rPr>
          <w:rStyle w:val="C19"/>
          <w:rtl w:val="0"/>
        </w:rPr>
        <w:t>Kritéria hodnocení</w:t>
      </w:r>
    </w:p>
    <w:p>
      <w:pPr>
        <w:pStyle w:val="P26"/>
        <w:framePr w:w="3918" w:h="376" w:hRule="exact" w:wrap="none" w:vAnchor="page" w:hAnchor="margin" w:x="6803" w:y="13101"/>
        <w:rPr>
          <w:rStyle w:val="C3"/>
          <w:rtl w:val="0"/>
        </w:rPr>
      </w:pPr>
    </w:p>
    <w:p>
      <w:pPr>
        <w:pStyle w:val="P27"/>
        <w:framePr w:w="3836" w:h="249" w:hRule="exact" w:wrap="none" w:vAnchor="page" w:hAnchor="margin" w:x="6859" w:y="13172"/>
        <w:rPr>
          <w:rStyle w:val="C20"/>
          <w:rtl w:val="0"/>
        </w:rPr>
      </w:pPr>
      <w:r>
        <w:rPr>
          <w:rStyle w:val="C20"/>
          <w:rtl w:val="0"/>
        </w:rPr>
        <w:t>Způsoby ověření</w:t>
      </w:r>
    </w:p>
    <w:p>
      <w:pPr>
        <w:pStyle w:val="P12"/>
        <w:framePr w:w="6710" w:h="607" w:hRule="exact" w:wrap="none" w:vAnchor="page" w:hAnchor="margin" w:x="45" w:y="13477"/>
        <w:rPr>
          <w:rStyle w:val="C3"/>
          <w:rtl w:val="0"/>
        </w:rPr>
      </w:pPr>
    </w:p>
    <w:p>
      <w:pPr>
        <w:pStyle w:val="P13"/>
        <w:framePr w:w="6658" w:h="480" w:hRule="exact" w:wrap="none" w:vAnchor="page" w:hAnchor="margin" w:x="71" w:y="1353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477"/>
        <w:rPr>
          <w:rStyle w:val="C3"/>
          <w:rtl w:val="0"/>
        </w:rPr>
      </w:pPr>
    </w:p>
    <w:p>
      <w:pPr>
        <w:pStyle w:val="P29"/>
        <w:framePr w:w="3839" w:h="480" w:hRule="exact" w:wrap="none" w:vAnchor="page" w:hAnchor="margin" w:x="6856" w:y="13533"/>
        <w:rPr>
          <w:rStyle w:val="C21"/>
          <w:rtl w:val="0"/>
        </w:rPr>
      </w:pPr>
      <w:r>
        <w:rPr>
          <w:rStyle w:val="C21"/>
          <w:rtl w:val="0"/>
        </w:rPr>
        <w:t>Praktické předvedení</w:t>
      </w:r>
    </w:p>
    <w:p>
      <w:pPr>
        <w:pStyle w:val="P16"/>
        <w:framePr w:w="6710" w:h="376" w:hRule="exact" w:wrap="none" w:vAnchor="page" w:hAnchor="margin" w:x="45" w:y="14084"/>
        <w:rPr>
          <w:rStyle w:val="C3"/>
          <w:rtl w:val="0"/>
        </w:rPr>
      </w:pPr>
    </w:p>
    <w:p>
      <w:pPr>
        <w:pStyle w:val="P17"/>
        <w:framePr w:w="6658" w:h="249" w:hRule="exact" w:wrap="none" w:vAnchor="page" w:hAnchor="margin" w:x="71" w:y="14140"/>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084"/>
        <w:rPr>
          <w:rStyle w:val="C3"/>
          <w:rtl w:val="0"/>
        </w:rPr>
      </w:pPr>
    </w:p>
    <w:p>
      <w:pPr>
        <w:pStyle w:val="P31"/>
        <w:framePr w:w="3839" w:h="249" w:hRule="exact" w:wrap="none" w:vAnchor="page" w:hAnchor="margin" w:x="6856" w:y="14140"/>
        <w:rPr>
          <w:rStyle w:val="C22"/>
          <w:rtl w:val="0"/>
        </w:rPr>
      </w:pPr>
      <w:r>
        <w:rPr>
          <w:rStyle w:val="C22"/>
          <w:rtl w:val="0"/>
        </w:rPr>
        <w:t>Praktické předvedení</w:t>
      </w:r>
    </w:p>
    <w:p>
      <w:pPr>
        <w:pStyle w:val="P12"/>
        <w:framePr w:w="6710" w:h="376" w:hRule="exact" w:wrap="none" w:vAnchor="page" w:hAnchor="margin" w:x="45" w:y="14460"/>
        <w:rPr>
          <w:rStyle w:val="C3"/>
          <w:rtl w:val="0"/>
        </w:rPr>
      </w:pPr>
    </w:p>
    <w:p>
      <w:pPr>
        <w:pStyle w:val="P13"/>
        <w:framePr w:w="6658" w:h="249" w:hRule="exact" w:wrap="none" w:vAnchor="page" w:hAnchor="margin" w:x="71" w:y="14516"/>
        <w:rPr>
          <w:rStyle w:val="C11"/>
          <w:rtl w:val="0"/>
        </w:rPr>
      </w:pPr>
      <w:r>
        <w:rPr>
          <w:rStyle w:val="C11"/>
          <w:rtl w:val="0"/>
        </w:rPr>
        <w:t>c) Obsluhovat technologická zařízení</w:t>
      </w:r>
    </w:p>
    <w:p>
      <w:pPr>
        <w:pStyle w:val="P28"/>
        <w:framePr w:w="3921" w:h="376" w:hRule="exact" w:wrap="none" w:vAnchor="page" w:hAnchor="margin" w:x="6800" w:y="14460"/>
        <w:rPr>
          <w:rStyle w:val="C3"/>
          <w:rtl w:val="0"/>
        </w:rPr>
      </w:pPr>
    </w:p>
    <w:p>
      <w:pPr>
        <w:pStyle w:val="P29"/>
        <w:framePr w:w="3839" w:h="249" w:hRule="exact" w:wrap="none" w:vAnchor="page" w:hAnchor="margin" w:x="6856" w:y="14516"/>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d) Ošetřit a zabezpečit technologická zařízení po ukončení provozu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1.8.2026 23:47:18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zařízení a výrobních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Vyčistit výrobní zařízení včetně jejich příslušenství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úklid a čištění výrobních prostor a příslušenství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čisticí prostředky v souladu s jejich určením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Praktické předvedení</w:t>
      </w:r>
    </w:p>
    <w:p>
      <w:pPr>
        <w:pStyle w:val="P32"/>
        <w:framePr w:w="10710" w:h="248" w:hRule="exact" w:wrap="none" w:vAnchor="page" w:hAnchor="margin" w:x="28" w:y="6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1.8.2026 23:47:18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http://katalog.nsp.cz/karta_tp.aspx?id_jp=101972).</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jednotlivá hodnoticí kritéria, stanoví konkrétní pokrmy pro přípravu. Pro ověření kompetence Příprava pokrmů pro rychlé občerstvení připraví uchazeč jeden pokrm v počtu 5 porcí, pro ověření kompetence Zpracování a úprava polotovarů jeden pokrm v počtu alespoň 2 porcí. Pokrmy budou doplněny 2 přílohami s odlišnými způsoby přípravy ( např. smažený karbanátek s bramborovou kaší, pečené kuře s dušenou rýží) . Kompetence se ověřují při práci v pracovním týmu. Po celou dobu hodnocení je sledováno dodržování hygienických předpisů, předpisů bezpečnosti práce a techniky obsluhy, dodržování časového harmonogramu.</w:t>
      </w:r>
    </w:p>
    <w:p>
      <w:pPr>
        <w:pStyle w:val="P33"/>
        <w:framePr w:w="10766" w:h="1837"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49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Počet zkoušejících</w:t>
      </w:r>
    </w:p>
    <w:p>
      <w:pPr>
        <w:keepNext w:val="0"/>
        <w:keepLines w:val="0"/>
        <w:framePr w:w="10766" w:h="1036"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Pomocný kuchař / pomocná kuchařka, 1.8.2026 23:47:18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hotelnictví nebo gastronomie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bakalářském nebo vyšším studijním programu a alespoň 5 let odborné praxe v oblasti gastronomie nebo hotelnictví v řídicích činnostech nebo ve funkci učitele odborných předmětů / praktického vyučování.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65-001-H Kuchař/kuchařka teplých pokrmů + střední vzdělání s maturitní zkouškou a alespoň 5 let praxe v gastronomickém provozu v řídicích činnostech.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4"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Kuchyně ve schváleném gastronomickém provozu </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 kuchyně pro přípravu pokrmů</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pokrmů</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Pomocný kuchař / pomocná kuchařka, 1.8.2026 23:47:18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kuchař / pomocná kuchařka, 1.8.2026 23:47:18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Pomocný kuchař / pomocná kuchařka, 1.8.2026 23:47:18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F1D2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32F7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