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FAD1E" Type="http://schemas.openxmlformats.org/officeDocument/2006/relationships/officeDocument" Target="/word/document.xml" /><Relationship Id="coreR737FAD1E" Type="http://schemas.openxmlformats.org/package/2006/relationships/metadata/core-properties" Target="/docProps/core.xml" /><Relationship Id="customR737FAD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přípravář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Přejímka potravinářských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Nakládání s inventářem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potravinářských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a tepelná úprava příloh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Výpomoc při výrobě jídel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zařízení a výrobních prostor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17.6.2026 17:26:00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Přejímka potravinářských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deklarovaný druh surovin a gramáž</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Senzoricky posoudit nezávadnost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doklad o převzetí zboží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Nakládání s inventářem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Ošetřovat a udržovat inventář</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Zabezpečit a uskladnit inventář po ukončení provozu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Skladování potravinářských surovin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Skladovat a ošetřovat suroviny podle hygienických norem</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Zhotovit doklady o příjmu a výdeji</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Zkontrolovat, převzít a vydat požadované zboží</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pokrmů pro rychlé občerstvení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pokrm s typickými požadovanými vlastnostmi a úpravami</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Použít technologické vybavení určené pro tepelnou úpravu pokrmů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e) Uvést všechny alergeny (v souladu s předpisy) vyskytující se v připravovaných pokrmech</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17.6.2026 17:26:00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z polotovarů ke konzumaci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a tepelná úprava příloh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tepelnou úpravu příloh v souladu s technologickým postupem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Kontrolovat jakost příloh</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Připravit přílohy pro expedici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Výpomoc při výrobě jídel</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Převzít úkoly podle pracovních plánů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předběžnou přípravu surovin</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Použít vhodné suroviny pro připravované pokrmy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831" w:hRule="exact" w:wrap="none" w:vAnchor="page" w:hAnchor="margin" w:x="45" w:y="10529"/>
        <w:rPr>
          <w:rStyle w:val="C3"/>
          <w:rtl w:val="0"/>
        </w:rPr>
      </w:pPr>
    </w:p>
    <w:p>
      <w:pPr>
        <w:pStyle w:val="P13"/>
        <w:framePr w:w="6658" w:h="704" w:hRule="exact" w:wrap="none" w:vAnchor="page" w:hAnchor="margin" w:x="71" w:y="10585"/>
        <w:rPr>
          <w:rStyle w:val="C11"/>
          <w:rtl w:val="0"/>
        </w:rPr>
      </w:pPr>
      <w:r>
        <w:rPr>
          <w:rStyle w:val="C11"/>
          <w:rtl w:val="0"/>
        </w:rPr>
        <w:t>e)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0529"/>
        <w:rPr>
          <w:rStyle w:val="C3"/>
          <w:rtl w:val="0"/>
        </w:rPr>
      </w:pPr>
    </w:p>
    <w:p>
      <w:pPr>
        <w:pStyle w:val="P29"/>
        <w:framePr w:w="3839" w:h="704"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 xml:space="preserve">f) Pomáhat při  expedici pokrmů podle pokynů</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g) Dodržet posloupnost prací a časový harmonogram</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3"/>
        <w:framePr w:w="10710" w:h="340" w:hRule="exact" w:wrap="none" w:vAnchor="page" w:hAnchor="margin" w:x="28" w:y="12662"/>
        <w:rPr>
          <w:rStyle w:val="C18"/>
          <w:rtl w:val="0"/>
        </w:rPr>
      </w:pPr>
      <w:r>
        <w:rPr>
          <w:rStyle w:val="C18"/>
          <w:rtl w:val="0"/>
        </w:rPr>
        <w:t>Obsluha technologických zařízení v provozu</w:t>
      </w:r>
    </w:p>
    <w:p>
      <w:pPr>
        <w:pStyle w:val="P24"/>
        <w:framePr w:w="6713" w:h="376" w:hRule="exact" w:wrap="none" w:vAnchor="page" w:hAnchor="margin" w:x="45" w:y="13101"/>
        <w:rPr>
          <w:rStyle w:val="C3"/>
          <w:rtl w:val="0"/>
        </w:rPr>
      </w:pPr>
    </w:p>
    <w:p>
      <w:pPr>
        <w:pStyle w:val="P25"/>
        <w:framePr w:w="6661" w:h="249" w:hRule="exact" w:wrap="none" w:vAnchor="page" w:hAnchor="margin" w:x="71" w:y="13172"/>
        <w:rPr>
          <w:rStyle w:val="C19"/>
          <w:rtl w:val="0"/>
        </w:rPr>
      </w:pPr>
      <w:r>
        <w:rPr>
          <w:rStyle w:val="C19"/>
          <w:rtl w:val="0"/>
        </w:rPr>
        <w:t>Kritéria hodnocení</w:t>
      </w:r>
    </w:p>
    <w:p>
      <w:pPr>
        <w:pStyle w:val="P26"/>
        <w:framePr w:w="3918" w:h="376" w:hRule="exact" w:wrap="none" w:vAnchor="page" w:hAnchor="margin" w:x="6803" w:y="13101"/>
        <w:rPr>
          <w:rStyle w:val="C3"/>
          <w:rtl w:val="0"/>
        </w:rPr>
      </w:pPr>
    </w:p>
    <w:p>
      <w:pPr>
        <w:pStyle w:val="P27"/>
        <w:framePr w:w="3836" w:h="249" w:hRule="exact" w:wrap="none" w:vAnchor="page" w:hAnchor="margin" w:x="6859" w:y="13172"/>
        <w:rPr>
          <w:rStyle w:val="C20"/>
          <w:rtl w:val="0"/>
        </w:rPr>
      </w:pPr>
      <w:r>
        <w:rPr>
          <w:rStyle w:val="C20"/>
          <w:rtl w:val="0"/>
        </w:rPr>
        <w:t>Způsoby ověření</w:t>
      </w:r>
    </w:p>
    <w:p>
      <w:pPr>
        <w:pStyle w:val="P12"/>
        <w:framePr w:w="6710" w:h="607" w:hRule="exact" w:wrap="none" w:vAnchor="page" w:hAnchor="margin" w:x="45" w:y="13477"/>
        <w:rPr>
          <w:rStyle w:val="C3"/>
          <w:rtl w:val="0"/>
        </w:rPr>
      </w:pPr>
    </w:p>
    <w:p>
      <w:pPr>
        <w:pStyle w:val="P13"/>
        <w:framePr w:w="6658" w:h="480" w:hRule="exact" w:wrap="none" w:vAnchor="page" w:hAnchor="margin" w:x="71" w:y="1353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77"/>
        <w:rPr>
          <w:rStyle w:val="C3"/>
          <w:rtl w:val="0"/>
        </w:rPr>
      </w:pPr>
    </w:p>
    <w:p>
      <w:pPr>
        <w:pStyle w:val="P29"/>
        <w:framePr w:w="3839" w:h="480" w:hRule="exact" w:wrap="none" w:vAnchor="page" w:hAnchor="margin" w:x="6856" w:y="13533"/>
        <w:rPr>
          <w:rStyle w:val="C21"/>
          <w:rtl w:val="0"/>
        </w:rPr>
      </w:pPr>
      <w:r>
        <w:rPr>
          <w:rStyle w:val="C21"/>
          <w:rtl w:val="0"/>
        </w:rPr>
        <w:t>Praktické předvedení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Praktické předvedení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Obsluhovat technologická zařízení</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Ošetřit a zabezpečit technologická zařízení po ukončení provozu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17.6.2026 17:26:00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17.6.2026 17:26:00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http://katalog.nsp.cz/karta_tp.aspx?id_jp=101972).</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jednotlivá hodnoticí kritéria, stanoví konkrétní pokrmy pro přípravu. Pro ověření kompetence Příprava pokrmů pro rychlé občerstvení připraví uchazeč jeden pokrm v počtu 5 porcí, pro ověření kompetence Zpracování a úprava polotovarů jeden pokrm v počtu alespoň 2 porcí. Pokrmy budou doplněny 2 přílohami s odlišnými způsoby přípravy ( např. smažený karbanátek s bramborovou kaší, pečené kuře s dušenou rýží) . Kompetence se ověřují při práci v pracovním týmu. Po celou dobu hodnocení je sledováno dodržování hygienických předpisů, předpisů bezpečnosti práce a techniky obsluhy, dodržování časového harmonogramu.</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Pomocný kuchař / pomocná kuchařka, 17.6.2026 17:26:00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65-001-H Kuchař/kuchařka teplých pokrmů + střední vzdělání s maturitní zkouškou a alespoň 5 let praxe v gastronomickém provozu v řídicích činnostech.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ve schváleném gastronomickém provozu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kuchyně pro přípravu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17.6.2026 17:26:00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17.6.2026 17:26:00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17.6.2026 17:26:00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40F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0002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