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B1688" Type="http://schemas.openxmlformats.org/officeDocument/2006/relationships/officeDocument" Target="/word/document.xml" /><Relationship Id="coreR128B1688" Type="http://schemas.openxmlformats.org/package/2006/relationships/metadata/core-properties" Target="/docProps/core.xml" /><Relationship Id="customR128B16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přípravě pokrmů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a tepelná úprava příloh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Čištění zařízení a výrobních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31.10.2026 23:57:56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hodnotící kritéria, stanoví konkrétní pokrmy a nápoje pro přípravu, počet porcí apod.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31.10.2026 23:57:56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31.10.2026 23:57:56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