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BF868" Type="http://schemas.openxmlformats.org/officeDocument/2006/relationships/officeDocument" Target="/word/document.xml" /><Relationship Id="coreR333BF868" Type="http://schemas.openxmlformats.org/package/2006/relationships/metadata/core-properties" Target="/docProps/core.xml" /><Relationship Id="customR333BF8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hodnotící kritéria, stanoví konkrétní pokrmy a nápoje pro přípravu, počet porcí apod.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2.8.2026 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