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2B77CB" Type="http://schemas.openxmlformats.org/officeDocument/2006/relationships/officeDocument" Target="/word/document.xml" /><Relationship Id="coreR5C2B77CB" Type="http://schemas.openxmlformats.org/package/2006/relationships/metadata/core-properties" Target="/docProps/core.xml" /><Relationship Id="customR5C2B77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elektroenergetická rozvodná zařízení (kód: 26-085-H)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vhodných pomůcek, nářadí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Montáž, opravy a zapojování energetických rozvodných vedení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vyhodnocování naměřených hodnot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Odstraňování poruch na elektroenergetických rozvodných zařízeních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záznamů o provedené práci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Bezpečnost práce při obsluze a práci na elektrických zařízeních a první pomoc při úrazu elektrickým proudem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elektroenergetická rozvodná zařízení,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(vyžaduje se zdravotní způsobilost pro práci ve výškách podle vyhlášky č. 79/2013 Sb., v platném znění).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podmínek BOZP v celém jejím průběhu.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třeba provádět na reálném pracovišti.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elektroenergetická rozvodná zařízení,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Centrum odborné přípravy, Hluboká nad Vltavou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zaměstnavatelů v energetice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elektroenergetická rozvodná zařízení,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