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C98110D" Type="http://schemas.openxmlformats.org/officeDocument/2006/relationships/officeDocument" Target="/word/document.xml" /><Relationship Id="coreRC98110D" Type="http://schemas.openxmlformats.org/package/2006/relationships/metadata/core-properties" Target="/docProps/core.xml" /><Relationship Id="customRC98110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smart grids pro rozvodné sítě (kód: 26-082-M)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Elektrotechnik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Specifikace principů jednotlivých částí smart grids</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druzích zdrojů energií a jejich vlivu na provozní vlastnosti smart grids</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ve způsobu provozu jednotlivých typů energetických sítí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komunikaci řídící a silové sítě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Diagnostika funkcí řídící sítě smart grids</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Údržba a kontrola řídící sítě smart grids a provádění servisních činností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dokumentace smart grids</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Specifikace principů jednotlivých částí smart grids</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Charakterizovat silovou část sítě</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Charakterizovat řídící část sítě</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Charakterizovat souvislosti činností jednotlivých sítí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340" w:hRule="exact" w:wrap="none" w:vAnchor="page" w:hAnchor="margin" w:x="28" w:y="5205"/>
        <w:rPr>
          <w:rStyle w:val="C18"/>
          <w:rtl w:val="0"/>
        </w:rPr>
      </w:pPr>
      <w:r>
        <w:rPr>
          <w:rStyle w:val="C18"/>
          <w:rtl w:val="0"/>
        </w:rPr>
        <w:t>Orientace v druzích zdrojů energií a jejich vlivu na provozní vlastnosti smart grids</w:t>
      </w:r>
    </w:p>
    <w:p>
      <w:pPr>
        <w:pStyle w:val="P24"/>
        <w:framePr w:w="6713" w:h="376" w:hRule="exact" w:wrap="none" w:vAnchor="page" w:hAnchor="margin" w:x="45" w:y="5644"/>
        <w:rPr>
          <w:rStyle w:val="C3"/>
          <w:rtl w:val="0"/>
        </w:rPr>
      </w:pPr>
    </w:p>
    <w:p>
      <w:pPr>
        <w:pStyle w:val="P25"/>
        <w:framePr w:w="6661" w:h="249" w:hRule="exact" w:wrap="none" w:vAnchor="page" w:hAnchor="margin" w:x="71" w:y="5715"/>
        <w:rPr>
          <w:rStyle w:val="C19"/>
          <w:rtl w:val="0"/>
        </w:rPr>
      </w:pPr>
      <w:r>
        <w:rPr>
          <w:rStyle w:val="C19"/>
          <w:rtl w:val="0"/>
        </w:rPr>
        <w:t>Kritéria hodnocení</w:t>
      </w:r>
    </w:p>
    <w:p>
      <w:pPr>
        <w:pStyle w:val="P26"/>
        <w:framePr w:w="3918" w:h="376" w:hRule="exact" w:wrap="none" w:vAnchor="page" w:hAnchor="margin" w:x="6803" w:y="5644"/>
        <w:rPr>
          <w:rStyle w:val="C3"/>
          <w:rtl w:val="0"/>
        </w:rPr>
      </w:pPr>
    </w:p>
    <w:p>
      <w:pPr>
        <w:pStyle w:val="P27"/>
        <w:framePr w:w="3836" w:h="249" w:hRule="exact" w:wrap="none" w:vAnchor="page" w:hAnchor="margin" w:x="6859" w:y="5715"/>
        <w:rPr>
          <w:rStyle w:val="C20"/>
          <w:rtl w:val="0"/>
        </w:rPr>
      </w:pPr>
      <w:r>
        <w:rPr>
          <w:rStyle w:val="C20"/>
          <w:rtl w:val="0"/>
        </w:rPr>
        <w:t>Způsoby ověření</w:t>
      </w:r>
    </w:p>
    <w:p>
      <w:pPr>
        <w:pStyle w:val="P12"/>
        <w:framePr w:w="6710" w:h="376" w:hRule="exact" w:wrap="none" w:vAnchor="page" w:hAnchor="margin" w:x="45" w:y="6021"/>
        <w:rPr>
          <w:rStyle w:val="C3"/>
          <w:rtl w:val="0"/>
        </w:rPr>
      </w:pPr>
    </w:p>
    <w:p>
      <w:pPr>
        <w:pStyle w:val="P13"/>
        <w:framePr w:w="6658" w:h="249" w:hRule="exact" w:wrap="none" w:vAnchor="page" w:hAnchor="margin" w:x="71" w:y="6077"/>
        <w:rPr>
          <w:rStyle w:val="C11"/>
          <w:rtl w:val="0"/>
        </w:rPr>
      </w:pPr>
      <w:r>
        <w:rPr>
          <w:rStyle w:val="C11"/>
          <w:rtl w:val="0"/>
        </w:rPr>
        <w:t>a) Definovat druhy zdrojů energií</w:t>
      </w:r>
    </w:p>
    <w:p>
      <w:pPr>
        <w:pStyle w:val="P28"/>
        <w:framePr w:w="3921" w:h="376" w:hRule="exact" w:wrap="none" w:vAnchor="page" w:hAnchor="margin" w:x="6800" w:y="6021"/>
        <w:rPr>
          <w:rStyle w:val="C3"/>
          <w:rtl w:val="0"/>
        </w:rPr>
      </w:pPr>
    </w:p>
    <w:p>
      <w:pPr>
        <w:pStyle w:val="P29"/>
        <w:framePr w:w="3839" w:h="249" w:hRule="exact" w:wrap="none" w:vAnchor="page" w:hAnchor="margin" w:x="6856" w:y="6077"/>
        <w:rPr>
          <w:rStyle w:val="C21"/>
          <w:rtl w:val="0"/>
        </w:rPr>
      </w:pPr>
      <w:r>
        <w:rPr>
          <w:rStyle w:val="C21"/>
          <w:rtl w:val="0"/>
        </w:rPr>
        <w:t>Písemné ověření</w:t>
      </w:r>
    </w:p>
    <w:p>
      <w:pPr>
        <w:pStyle w:val="P16"/>
        <w:framePr w:w="6710" w:h="376" w:hRule="exact" w:wrap="none" w:vAnchor="page" w:hAnchor="margin" w:x="45" w:y="6397"/>
        <w:rPr>
          <w:rStyle w:val="C3"/>
          <w:rtl w:val="0"/>
        </w:rPr>
      </w:pPr>
    </w:p>
    <w:p>
      <w:pPr>
        <w:pStyle w:val="P17"/>
        <w:framePr w:w="6658" w:h="249" w:hRule="exact" w:wrap="none" w:vAnchor="page" w:hAnchor="margin" w:x="71" w:y="6453"/>
        <w:rPr>
          <w:rStyle w:val="C13"/>
          <w:rtl w:val="0"/>
        </w:rPr>
      </w:pPr>
      <w:r>
        <w:rPr>
          <w:rStyle w:val="C13"/>
          <w:rtl w:val="0"/>
        </w:rPr>
        <w:t>b) Charakterizovat provozní vlastnosti fotovoltaické elektrárny</w:t>
      </w:r>
    </w:p>
    <w:p>
      <w:pPr>
        <w:pStyle w:val="P30"/>
        <w:framePr w:w="3921" w:h="376" w:hRule="exact" w:wrap="none" w:vAnchor="page" w:hAnchor="margin" w:x="6800" w:y="6397"/>
        <w:rPr>
          <w:rStyle w:val="C3"/>
          <w:rtl w:val="0"/>
        </w:rPr>
      </w:pPr>
    </w:p>
    <w:p>
      <w:pPr>
        <w:pStyle w:val="P31"/>
        <w:framePr w:w="3839" w:h="249" w:hRule="exact" w:wrap="none" w:vAnchor="page" w:hAnchor="margin" w:x="6856" w:y="6453"/>
        <w:rPr>
          <w:rStyle w:val="C22"/>
          <w:rtl w:val="0"/>
        </w:rPr>
      </w:pPr>
      <w:r>
        <w:rPr>
          <w:rStyle w:val="C22"/>
          <w:rtl w:val="0"/>
        </w:rPr>
        <w:t>Písemné ověření</w:t>
      </w:r>
    </w:p>
    <w:p>
      <w:pPr>
        <w:pStyle w:val="P12"/>
        <w:framePr w:w="6710" w:h="376" w:hRule="exact" w:wrap="none" w:vAnchor="page" w:hAnchor="margin" w:x="45" w:y="6773"/>
        <w:rPr>
          <w:rStyle w:val="C3"/>
          <w:rtl w:val="0"/>
        </w:rPr>
      </w:pPr>
    </w:p>
    <w:p>
      <w:pPr>
        <w:pStyle w:val="P13"/>
        <w:framePr w:w="6658" w:h="249" w:hRule="exact" w:wrap="none" w:vAnchor="page" w:hAnchor="margin" w:x="71" w:y="6829"/>
        <w:rPr>
          <w:rStyle w:val="C11"/>
          <w:rtl w:val="0"/>
        </w:rPr>
      </w:pPr>
      <w:r>
        <w:rPr>
          <w:rStyle w:val="C11"/>
          <w:rtl w:val="0"/>
        </w:rPr>
        <w:t>c) Charakterizovat provozní vlastnosti větrné elektrárny</w:t>
      </w:r>
    </w:p>
    <w:p>
      <w:pPr>
        <w:pStyle w:val="P28"/>
        <w:framePr w:w="3921" w:h="376" w:hRule="exact" w:wrap="none" w:vAnchor="page" w:hAnchor="margin" w:x="6800" w:y="6773"/>
        <w:rPr>
          <w:rStyle w:val="C3"/>
          <w:rtl w:val="0"/>
        </w:rPr>
      </w:pPr>
    </w:p>
    <w:p>
      <w:pPr>
        <w:pStyle w:val="P29"/>
        <w:framePr w:w="3839" w:h="249" w:hRule="exact" w:wrap="none" w:vAnchor="page" w:hAnchor="margin" w:x="6856" w:y="6829"/>
        <w:rPr>
          <w:rStyle w:val="C21"/>
          <w:rtl w:val="0"/>
        </w:rPr>
      </w:pPr>
      <w:r>
        <w:rPr>
          <w:rStyle w:val="C21"/>
          <w:rtl w:val="0"/>
        </w:rPr>
        <w:t>Písemné ověření</w:t>
      </w:r>
    </w:p>
    <w:p>
      <w:pPr>
        <w:pStyle w:val="P16"/>
        <w:framePr w:w="6710" w:h="376" w:hRule="exact" w:wrap="none" w:vAnchor="page" w:hAnchor="margin" w:x="45" w:y="7149"/>
        <w:rPr>
          <w:rStyle w:val="C3"/>
          <w:rtl w:val="0"/>
        </w:rPr>
      </w:pPr>
    </w:p>
    <w:p>
      <w:pPr>
        <w:pStyle w:val="P17"/>
        <w:framePr w:w="6658" w:h="249" w:hRule="exact" w:wrap="none" w:vAnchor="page" w:hAnchor="margin" w:x="71" w:y="7205"/>
        <w:rPr>
          <w:rStyle w:val="C13"/>
          <w:rtl w:val="0"/>
        </w:rPr>
      </w:pPr>
      <w:r>
        <w:rPr>
          <w:rStyle w:val="C13"/>
          <w:rtl w:val="0"/>
        </w:rPr>
        <w:t>d) Charakterizovat provozní vlastnosti přečerpávací elektrárny</w:t>
      </w:r>
    </w:p>
    <w:p>
      <w:pPr>
        <w:pStyle w:val="P30"/>
        <w:framePr w:w="3921" w:h="376" w:hRule="exact" w:wrap="none" w:vAnchor="page" w:hAnchor="margin" w:x="6800" w:y="7149"/>
        <w:rPr>
          <w:rStyle w:val="C3"/>
          <w:rtl w:val="0"/>
        </w:rPr>
      </w:pPr>
    </w:p>
    <w:p>
      <w:pPr>
        <w:pStyle w:val="P31"/>
        <w:framePr w:w="3839" w:h="249" w:hRule="exact" w:wrap="none" w:vAnchor="page" w:hAnchor="margin" w:x="6856" w:y="7205"/>
        <w:rPr>
          <w:rStyle w:val="C22"/>
          <w:rtl w:val="0"/>
        </w:rPr>
      </w:pPr>
      <w:r>
        <w:rPr>
          <w:rStyle w:val="C22"/>
          <w:rtl w:val="0"/>
        </w:rPr>
        <w:t>Písemné ověření</w:t>
      </w:r>
    </w:p>
    <w:p>
      <w:pPr>
        <w:pStyle w:val="P32"/>
        <w:framePr w:w="10710" w:h="248" w:hRule="exact" w:wrap="none" w:vAnchor="page" w:hAnchor="margin" w:x="28" w:y="7639"/>
        <w:rPr>
          <w:rStyle w:val="C23"/>
          <w:rtl w:val="0"/>
        </w:rPr>
      </w:pPr>
      <w:r>
        <w:rPr>
          <w:rStyle w:val="C23"/>
          <w:rtl w:val="0"/>
        </w:rPr>
        <w:t>Je třeba splnit všechna kritéria.</w:t>
      </w:r>
    </w:p>
    <w:p>
      <w:pPr>
        <w:pStyle w:val="P23"/>
        <w:framePr w:w="10710" w:h="340" w:hRule="exact" w:wrap="none" w:vAnchor="page" w:hAnchor="margin" w:x="28" w:y="8075"/>
        <w:rPr>
          <w:rStyle w:val="C18"/>
          <w:rtl w:val="0"/>
        </w:rPr>
      </w:pPr>
      <w:r>
        <w:rPr>
          <w:rStyle w:val="C18"/>
          <w:rtl w:val="0"/>
        </w:rPr>
        <w:t>Orientace ve způsobu provozu jednotlivých typů energetických sítí</w:t>
      </w:r>
    </w:p>
    <w:p>
      <w:pPr>
        <w:pStyle w:val="P24"/>
        <w:framePr w:w="6713" w:h="376" w:hRule="exact" w:wrap="none" w:vAnchor="page" w:hAnchor="margin" w:x="45" w:y="8514"/>
        <w:rPr>
          <w:rStyle w:val="C3"/>
          <w:rtl w:val="0"/>
        </w:rPr>
      </w:pPr>
    </w:p>
    <w:p>
      <w:pPr>
        <w:pStyle w:val="P25"/>
        <w:framePr w:w="6661" w:h="249" w:hRule="exact" w:wrap="none" w:vAnchor="page" w:hAnchor="margin" w:x="71" w:y="8585"/>
        <w:rPr>
          <w:rStyle w:val="C19"/>
          <w:rtl w:val="0"/>
        </w:rPr>
      </w:pPr>
      <w:r>
        <w:rPr>
          <w:rStyle w:val="C19"/>
          <w:rtl w:val="0"/>
        </w:rPr>
        <w:t>Kritéria hodnocení</w:t>
      </w:r>
    </w:p>
    <w:p>
      <w:pPr>
        <w:pStyle w:val="P26"/>
        <w:framePr w:w="3918" w:h="376" w:hRule="exact" w:wrap="none" w:vAnchor="page" w:hAnchor="margin" w:x="6803" w:y="8514"/>
        <w:rPr>
          <w:rStyle w:val="C3"/>
          <w:rtl w:val="0"/>
        </w:rPr>
      </w:pPr>
    </w:p>
    <w:p>
      <w:pPr>
        <w:pStyle w:val="P27"/>
        <w:framePr w:w="3836" w:h="249" w:hRule="exact" w:wrap="none" w:vAnchor="page" w:hAnchor="margin" w:x="6859" w:y="8585"/>
        <w:rPr>
          <w:rStyle w:val="C20"/>
          <w:rtl w:val="0"/>
        </w:rPr>
      </w:pPr>
      <w:r>
        <w:rPr>
          <w:rStyle w:val="C20"/>
          <w:rtl w:val="0"/>
        </w:rPr>
        <w:t>Způsoby ověření</w:t>
      </w:r>
    </w:p>
    <w:p>
      <w:pPr>
        <w:pStyle w:val="P12"/>
        <w:framePr w:w="6710" w:h="376" w:hRule="exact" w:wrap="none" w:vAnchor="page" w:hAnchor="margin" w:x="45" w:y="8890"/>
        <w:rPr>
          <w:rStyle w:val="C3"/>
          <w:rtl w:val="0"/>
        </w:rPr>
      </w:pPr>
    </w:p>
    <w:p>
      <w:pPr>
        <w:pStyle w:val="P13"/>
        <w:framePr w:w="6658" w:h="249" w:hRule="exact" w:wrap="none" w:vAnchor="page" w:hAnchor="margin" w:x="71" w:y="8946"/>
        <w:rPr>
          <w:rStyle w:val="C11"/>
          <w:rtl w:val="0"/>
        </w:rPr>
      </w:pPr>
      <w:r>
        <w:rPr>
          <w:rStyle w:val="C11"/>
          <w:rtl w:val="0"/>
        </w:rPr>
        <w:t>a) Charakterizovat vlastnosti a provoz ostrovní sítě</w:t>
      </w:r>
    </w:p>
    <w:p>
      <w:pPr>
        <w:pStyle w:val="P28"/>
        <w:framePr w:w="3921" w:h="376" w:hRule="exact" w:wrap="none" w:vAnchor="page" w:hAnchor="margin" w:x="6800" w:y="8890"/>
        <w:rPr>
          <w:rStyle w:val="C3"/>
          <w:rtl w:val="0"/>
        </w:rPr>
      </w:pPr>
    </w:p>
    <w:p>
      <w:pPr>
        <w:pStyle w:val="P29"/>
        <w:framePr w:w="3839" w:h="249" w:hRule="exact" w:wrap="none" w:vAnchor="page" w:hAnchor="margin" w:x="6856" w:y="8946"/>
        <w:rPr>
          <w:rStyle w:val="C21"/>
          <w:rtl w:val="0"/>
        </w:rPr>
      </w:pPr>
      <w:r>
        <w:rPr>
          <w:rStyle w:val="C21"/>
          <w:rtl w:val="0"/>
        </w:rPr>
        <w:t>Písemné ověření</w:t>
      </w:r>
    </w:p>
    <w:p>
      <w:pPr>
        <w:pStyle w:val="P16"/>
        <w:framePr w:w="6710" w:h="376" w:hRule="exact" w:wrap="none" w:vAnchor="page" w:hAnchor="margin" w:x="45" w:y="9266"/>
        <w:rPr>
          <w:rStyle w:val="C3"/>
          <w:rtl w:val="0"/>
        </w:rPr>
      </w:pPr>
    </w:p>
    <w:p>
      <w:pPr>
        <w:pStyle w:val="P17"/>
        <w:framePr w:w="6658" w:h="249" w:hRule="exact" w:wrap="none" w:vAnchor="page" w:hAnchor="margin" w:x="71" w:y="9322"/>
        <w:rPr>
          <w:rStyle w:val="C13"/>
          <w:rtl w:val="0"/>
        </w:rPr>
      </w:pPr>
      <w:r>
        <w:rPr>
          <w:rStyle w:val="C13"/>
          <w:rtl w:val="0"/>
        </w:rPr>
        <w:t>b) Charakterizovat vlastnosti a provoz synchronizované sítě</w:t>
      </w:r>
    </w:p>
    <w:p>
      <w:pPr>
        <w:pStyle w:val="P30"/>
        <w:framePr w:w="3921" w:h="376" w:hRule="exact" w:wrap="none" w:vAnchor="page" w:hAnchor="margin" w:x="6800" w:y="9266"/>
        <w:rPr>
          <w:rStyle w:val="C3"/>
          <w:rtl w:val="0"/>
        </w:rPr>
      </w:pPr>
    </w:p>
    <w:p>
      <w:pPr>
        <w:pStyle w:val="P31"/>
        <w:framePr w:w="3839" w:h="249" w:hRule="exact" w:wrap="none" w:vAnchor="page" w:hAnchor="margin" w:x="6856" w:y="9322"/>
        <w:rPr>
          <w:rStyle w:val="C22"/>
          <w:rtl w:val="0"/>
        </w:rPr>
      </w:pPr>
      <w:r>
        <w:rPr>
          <w:rStyle w:val="C22"/>
          <w:rtl w:val="0"/>
        </w:rPr>
        <w:t>Písemné ověření</w:t>
      </w:r>
    </w:p>
    <w:p>
      <w:pPr>
        <w:pStyle w:val="P32"/>
        <w:framePr w:w="10710" w:h="248" w:hRule="exact" w:wrap="none" w:vAnchor="page" w:hAnchor="margin" w:x="28" w:y="9756"/>
        <w:rPr>
          <w:rStyle w:val="C23"/>
          <w:rtl w:val="0"/>
        </w:rPr>
      </w:pPr>
      <w:r>
        <w:rPr>
          <w:rStyle w:val="C23"/>
          <w:rtl w:val="0"/>
        </w:rPr>
        <w:t>Je třeba splnit obě kritéria.</w:t>
      </w:r>
    </w:p>
    <w:p>
      <w:pPr>
        <w:pStyle w:val="P23"/>
        <w:framePr w:w="10710" w:h="340" w:hRule="exact" w:wrap="none" w:vAnchor="page" w:hAnchor="margin" w:x="28" w:y="10192"/>
        <w:rPr>
          <w:rStyle w:val="C18"/>
          <w:rtl w:val="0"/>
        </w:rPr>
      </w:pPr>
      <w:r>
        <w:rPr>
          <w:rStyle w:val="C18"/>
          <w:rtl w:val="0"/>
        </w:rPr>
        <w:t>Orientace v komunikaci řídící a silové sítě</w:t>
      </w:r>
    </w:p>
    <w:p>
      <w:pPr>
        <w:pStyle w:val="P24"/>
        <w:framePr w:w="6713" w:h="376" w:hRule="exact" w:wrap="none" w:vAnchor="page" w:hAnchor="margin" w:x="45" w:y="10631"/>
        <w:rPr>
          <w:rStyle w:val="C3"/>
          <w:rtl w:val="0"/>
        </w:rPr>
      </w:pPr>
    </w:p>
    <w:p>
      <w:pPr>
        <w:pStyle w:val="P25"/>
        <w:framePr w:w="6661" w:h="249" w:hRule="exact" w:wrap="none" w:vAnchor="page" w:hAnchor="margin" w:x="71" w:y="10702"/>
        <w:rPr>
          <w:rStyle w:val="C19"/>
          <w:rtl w:val="0"/>
        </w:rPr>
      </w:pPr>
      <w:r>
        <w:rPr>
          <w:rStyle w:val="C19"/>
          <w:rtl w:val="0"/>
        </w:rPr>
        <w:t>Kritéria hodnocení</w:t>
      </w:r>
    </w:p>
    <w:p>
      <w:pPr>
        <w:pStyle w:val="P26"/>
        <w:framePr w:w="3918" w:h="376" w:hRule="exact" w:wrap="none" w:vAnchor="page" w:hAnchor="margin" w:x="6803" w:y="10631"/>
        <w:rPr>
          <w:rStyle w:val="C3"/>
          <w:rtl w:val="0"/>
        </w:rPr>
      </w:pPr>
    </w:p>
    <w:p>
      <w:pPr>
        <w:pStyle w:val="P27"/>
        <w:framePr w:w="3836" w:h="249" w:hRule="exact" w:wrap="none" w:vAnchor="page" w:hAnchor="margin" w:x="6859" w:y="10702"/>
        <w:rPr>
          <w:rStyle w:val="C20"/>
          <w:rtl w:val="0"/>
        </w:rPr>
      </w:pPr>
      <w:r>
        <w:rPr>
          <w:rStyle w:val="C20"/>
          <w:rtl w:val="0"/>
        </w:rPr>
        <w:t>Způsoby ověření</w:t>
      </w:r>
    </w:p>
    <w:p>
      <w:pPr>
        <w:pStyle w:val="P12"/>
        <w:framePr w:w="6710" w:h="376" w:hRule="exact" w:wrap="none" w:vAnchor="page" w:hAnchor="margin" w:x="45" w:y="11007"/>
        <w:rPr>
          <w:rStyle w:val="C3"/>
          <w:rtl w:val="0"/>
        </w:rPr>
      </w:pPr>
    </w:p>
    <w:p>
      <w:pPr>
        <w:pStyle w:val="P13"/>
        <w:framePr w:w="6658" w:h="249" w:hRule="exact" w:wrap="none" w:vAnchor="page" w:hAnchor="margin" w:x="71" w:y="11063"/>
        <w:rPr>
          <w:rStyle w:val="C11"/>
          <w:rtl w:val="0"/>
        </w:rPr>
      </w:pPr>
      <w:r>
        <w:rPr>
          <w:rStyle w:val="C11"/>
          <w:rtl w:val="0"/>
        </w:rPr>
        <w:t>a) Definovat způsoby přenosů řídících informací</w:t>
      </w:r>
    </w:p>
    <w:p>
      <w:pPr>
        <w:pStyle w:val="P28"/>
        <w:framePr w:w="3921" w:h="376" w:hRule="exact" w:wrap="none" w:vAnchor="page" w:hAnchor="margin" w:x="6800" w:y="11007"/>
        <w:rPr>
          <w:rStyle w:val="C3"/>
          <w:rtl w:val="0"/>
        </w:rPr>
      </w:pPr>
    </w:p>
    <w:p>
      <w:pPr>
        <w:pStyle w:val="P29"/>
        <w:framePr w:w="3839" w:h="249" w:hRule="exact" w:wrap="none" w:vAnchor="page" w:hAnchor="margin" w:x="6856" w:y="11063"/>
        <w:rPr>
          <w:rStyle w:val="C21"/>
          <w:rtl w:val="0"/>
        </w:rPr>
      </w:pPr>
      <w:r>
        <w:rPr>
          <w:rStyle w:val="C21"/>
          <w:rtl w:val="0"/>
        </w:rPr>
        <w:t>Ústní ověření</w:t>
      </w:r>
    </w:p>
    <w:p>
      <w:pPr>
        <w:pStyle w:val="P16"/>
        <w:framePr w:w="6710" w:h="376" w:hRule="exact" w:wrap="none" w:vAnchor="page" w:hAnchor="margin" w:x="45" w:y="11383"/>
        <w:rPr>
          <w:rStyle w:val="C3"/>
          <w:rtl w:val="0"/>
        </w:rPr>
      </w:pPr>
    </w:p>
    <w:p>
      <w:pPr>
        <w:pStyle w:val="P17"/>
        <w:framePr w:w="6658" w:h="249" w:hRule="exact" w:wrap="none" w:vAnchor="page" w:hAnchor="margin" w:x="71" w:y="11439"/>
        <w:rPr>
          <w:rStyle w:val="C13"/>
          <w:rtl w:val="0"/>
        </w:rPr>
      </w:pPr>
      <w:r>
        <w:rPr>
          <w:rStyle w:val="C13"/>
          <w:rtl w:val="0"/>
        </w:rPr>
        <w:t>b) Charakterizovat druhy rozhraní mezi řídící a silovou částí sítě</w:t>
      </w:r>
    </w:p>
    <w:p>
      <w:pPr>
        <w:pStyle w:val="P30"/>
        <w:framePr w:w="3921" w:h="376" w:hRule="exact" w:wrap="none" w:vAnchor="page" w:hAnchor="margin" w:x="6800" w:y="11383"/>
        <w:rPr>
          <w:rStyle w:val="C3"/>
          <w:rtl w:val="0"/>
        </w:rPr>
      </w:pPr>
    </w:p>
    <w:p>
      <w:pPr>
        <w:pStyle w:val="P31"/>
        <w:framePr w:w="3839" w:h="249" w:hRule="exact" w:wrap="none" w:vAnchor="page" w:hAnchor="margin" w:x="6856" w:y="11439"/>
        <w:rPr>
          <w:rStyle w:val="C22"/>
          <w:rtl w:val="0"/>
        </w:rPr>
      </w:pPr>
      <w:r>
        <w:rPr>
          <w:rStyle w:val="C22"/>
          <w:rtl w:val="0"/>
        </w:rPr>
        <w:t>Ústní ověření</w:t>
      </w:r>
    </w:p>
    <w:p>
      <w:pPr>
        <w:pStyle w:val="P32"/>
        <w:framePr w:w="10710" w:h="248" w:hRule="exact" w:wrap="none" w:vAnchor="page" w:hAnchor="margin" w:x="28" w:y="11873"/>
        <w:rPr>
          <w:rStyle w:val="C23"/>
          <w:rtl w:val="0"/>
        </w:rPr>
      </w:pPr>
      <w:r>
        <w:rPr>
          <w:rStyle w:val="C23"/>
          <w:rtl w:val="0"/>
        </w:rPr>
        <w:t>Je třeba splnit obě kritéria.</w:t>
      </w:r>
    </w:p>
    <w:p>
      <w:pPr>
        <w:pStyle w:val="P23"/>
        <w:framePr w:w="10710" w:h="340" w:hRule="exact" w:wrap="none" w:vAnchor="page" w:hAnchor="margin" w:x="28" w:y="12309"/>
        <w:rPr>
          <w:rStyle w:val="C18"/>
          <w:rtl w:val="0"/>
        </w:rPr>
      </w:pPr>
      <w:r>
        <w:rPr>
          <w:rStyle w:val="C18"/>
          <w:rtl w:val="0"/>
        </w:rPr>
        <w:t>Diagnostika funkcí řídící sítě smart grids</w:t>
      </w:r>
    </w:p>
    <w:p>
      <w:pPr>
        <w:pStyle w:val="P24"/>
        <w:framePr w:w="6713" w:h="376" w:hRule="exact" w:wrap="none" w:vAnchor="page" w:hAnchor="margin" w:x="45" w:y="12748"/>
        <w:rPr>
          <w:rStyle w:val="C3"/>
          <w:rtl w:val="0"/>
        </w:rPr>
      </w:pPr>
    </w:p>
    <w:p>
      <w:pPr>
        <w:pStyle w:val="P25"/>
        <w:framePr w:w="6661" w:h="249" w:hRule="exact" w:wrap="none" w:vAnchor="page" w:hAnchor="margin" w:x="71" w:y="12819"/>
        <w:rPr>
          <w:rStyle w:val="C19"/>
          <w:rtl w:val="0"/>
        </w:rPr>
      </w:pPr>
      <w:r>
        <w:rPr>
          <w:rStyle w:val="C19"/>
          <w:rtl w:val="0"/>
        </w:rPr>
        <w:t>Kritéria hodnocení</w:t>
      </w:r>
    </w:p>
    <w:p>
      <w:pPr>
        <w:pStyle w:val="P26"/>
        <w:framePr w:w="3918" w:h="376" w:hRule="exact" w:wrap="none" w:vAnchor="page" w:hAnchor="margin" w:x="6803" w:y="12748"/>
        <w:rPr>
          <w:rStyle w:val="C3"/>
          <w:rtl w:val="0"/>
        </w:rPr>
      </w:pPr>
    </w:p>
    <w:p>
      <w:pPr>
        <w:pStyle w:val="P27"/>
        <w:framePr w:w="3836" w:h="249" w:hRule="exact" w:wrap="none" w:vAnchor="page" w:hAnchor="margin" w:x="6859" w:y="12819"/>
        <w:rPr>
          <w:rStyle w:val="C20"/>
          <w:rtl w:val="0"/>
        </w:rPr>
      </w:pPr>
      <w:r>
        <w:rPr>
          <w:rStyle w:val="C20"/>
          <w:rtl w:val="0"/>
        </w:rPr>
        <w:t>Způsoby ověření</w:t>
      </w:r>
    </w:p>
    <w:p>
      <w:pPr>
        <w:pStyle w:val="P12"/>
        <w:framePr w:w="6710" w:h="376" w:hRule="exact" w:wrap="none" w:vAnchor="page" w:hAnchor="margin" w:x="45" w:y="13124"/>
        <w:rPr>
          <w:rStyle w:val="C3"/>
          <w:rtl w:val="0"/>
        </w:rPr>
      </w:pPr>
    </w:p>
    <w:p>
      <w:pPr>
        <w:pStyle w:val="P13"/>
        <w:framePr w:w="6658" w:h="249" w:hRule="exact" w:wrap="none" w:vAnchor="page" w:hAnchor="margin" w:x="71" w:y="13180"/>
        <w:rPr>
          <w:rStyle w:val="C11"/>
          <w:rtl w:val="0"/>
        </w:rPr>
      </w:pPr>
      <w:r>
        <w:rPr>
          <w:rStyle w:val="C11"/>
          <w:rtl w:val="0"/>
        </w:rPr>
        <w:t>a) Diagnostikovat provozní stavy prvků řídící sítě</w:t>
      </w:r>
    </w:p>
    <w:p>
      <w:pPr>
        <w:pStyle w:val="P28"/>
        <w:framePr w:w="3921" w:h="376" w:hRule="exact" w:wrap="none" w:vAnchor="page" w:hAnchor="margin" w:x="6800" w:y="13124"/>
        <w:rPr>
          <w:rStyle w:val="C3"/>
          <w:rtl w:val="0"/>
        </w:rPr>
      </w:pPr>
    </w:p>
    <w:p>
      <w:pPr>
        <w:pStyle w:val="P29"/>
        <w:framePr w:w="3839" w:h="249" w:hRule="exact" w:wrap="none" w:vAnchor="page" w:hAnchor="margin" w:x="6856" w:y="13180"/>
        <w:rPr>
          <w:rStyle w:val="C21"/>
          <w:rtl w:val="0"/>
        </w:rPr>
      </w:pPr>
      <w:r>
        <w:rPr>
          <w:rStyle w:val="C21"/>
          <w:rtl w:val="0"/>
        </w:rPr>
        <w:t>Praktické předvedení a ústní ověření</w:t>
      </w:r>
    </w:p>
    <w:p>
      <w:pPr>
        <w:pStyle w:val="P32"/>
        <w:framePr w:w="10710" w:h="248" w:hRule="exact" w:wrap="none" w:vAnchor="page" w:hAnchor="margin" w:x="28" w:y="13614"/>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Údržba a kontrola řídící sítě smart grids a provádění servisních činností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vizuálně prvky řídící sítě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ověřením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údržbu podle předpisu (manuálu) výrobce</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ověřením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předepsané úkony servisní činnosti podle předpisů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ověřením</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předepsané dokumentace smart grids</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záznam do provozní dokumentace o provedené kontrole</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Zaznamenat změnu technického stavu do provozní dokumentace</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w:t>
      </w:r>
    </w:p>
    <w:p>
      <w:pPr>
        <w:pStyle w:val="P32"/>
        <w:framePr w:w="10710" w:h="248" w:hRule="exact" w:wrap="none" w:vAnchor="page" w:hAnchor="margin" w:x="28" w:y="632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7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https://www.nsp.cz/jednotka-prace/elektromechanik-pro-silno#zdravotni-zpusobilost).</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Absolvování zkoušky je omezeno těmito onemocněními: kožní prekancerozy, závažné poruchy krvetvorby a krvácivé stavy, poruchy vidění, závrať jakékoliv etiologie, duševní poruchy, poruchy chování. Onemocnění vylučující výkon typové pozice - záchvatovité a kolapsové stavy.</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6 („elektrotechnik“) bez omezení napětí, nařízení vlády 194/2022 Sb. o požadavcích na odbornou způsobilost k výkonu činností na elektrickém zařízení a na odbornou způsobilost v elektrotechnice.</w:t>
      </w:r>
    </w:p>
    <w:p>
      <w:pPr>
        <w:pStyle w:val="P33"/>
        <w:framePr w:w="10766" w:h="1837" w:hRule="exact" w:wrap="none" w:vAnchor="page" w:hAnchor="margin" w:x="0" w:y="7352"/>
        <w:rPr>
          <w:rStyle w:val="C3"/>
          <w:rtl w:val="0"/>
        </w:rPr>
      </w:pPr>
    </w:p>
    <w:p>
      <w:pPr>
        <w:pStyle w:val="P35"/>
        <w:framePr w:w="10710" w:h="340" w:hRule="exact" w:wrap="none" w:vAnchor="page" w:hAnchor="margin" w:x="28" w:y="7352"/>
        <w:rPr>
          <w:rStyle w:val="C25"/>
          <w:rtl w:val="0"/>
        </w:rPr>
      </w:pPr>
      <w:r>
        <w:rPr>
          <w:rStyle w:val="C25"/>
          <w:rtl w:val="0"/>
        </w:rPr>
        <w:t>Výsledné hodnocení</w:t>
      </w:r>
    </w:p>
    <w:p>
      <w:pPr>
        <w:keepNext w:val="0"/>
        <w:keepLines w:val="0"/>
        <w:framePr w:w="10766" w:h="1497" w:hRule="exact" w:wrap="none" w:vAnchor="page" w:hAnchor="margin" w:x="0" w:y="76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16"/>
        <w:rPr>
          <w:rStyle w:val="C3"/>
          <w:rtl w:val="0"/>
        </w:rPr>
      </w:pPr>
    </w:p>
    <w:p>
      <w:pPr>
        <w:pStyle w:val="P35"/>
        <w:framePr w:w="10710" w:h="340" w:hRule="exact" w:wrap="none" w:vAnchor="page" w:hAnchor="margin" w:x="28" w:y="9416"/>
        <w:rPr>
          <w:rStyle w:val="C25"/>
          <w:rtl w:val="0"/>
        </w:rPr>
      </w:pPr>
      <w:r>
        <w:rPr>
          <w:rStyle w:val="C25"/>
          <w:rtl w:val="0"/>
        </w:rPr>
        <w:t>Počet zkoušejících</w:t>
      </w:r>
    </w:p>
    <w:p>
      <w:pPr>
        <w:keepNext w:val="0"/>
        <w:keepLines w:val="0"/>
        <w:framePr w:w="10766" w:h="1036" w:hRule="exact" w:wrap="none" w:vAnchor="page" w:hAnchor="margin" w:x="0" w:y="9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2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elektrotechnické a alespoň 5 let odborné praxe v elektrotechnice na zařízení do 1000 V nebo 5 let ve funkci učitele praktického vyučování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elektrotechnické a alespoň 5 let odborné praxe v elektrotechnice na zařízení do 1000 V nebo 5 let ve funkci učitele praktického vyučování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1"/>
        <w:framePr w:w="10766" w:h="987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v oblasti elektrotechnické a alespoň 5 let odborné praxe v elektrotechnice na zařízení do 1000 V nebo 5 let ve funkci učitele odborných předmětů oborů 26-41-L/01 Mechanik elektrotechnik, 26-52-H/01 Elektromechanik pro zařízení a přístroje, 26-51-H/02 Elektrikář – silnoproud a současně musí splňovat odbornou způsobilost v elektrotechnice minimálně v rozsahu § 7 (vedoucí elektrotechnik)</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bez omezení napětí, nařízení vlády č. 194/2022 Sb. o požadavcích na odbornou způsobilost k výkonu činností na elektrickém zařízení a na odbornou způsobilost v elektrotechnice.</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87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7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2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uvedené vybavení: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platné technické normy z oblasti elektrotechniky (ČSN EN 501 10-1, PNE 33 0000-6); technická dokumentace a montážní výkresy (obojí i v elektronické podobě)</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sada elektroinstalačního nářadí a pomůcek (šroubovák plochý 2 velikosti, šroubovák křížový 2 velikosti, kleště štípací stranové, kleště kombinované, sada stranových klíčů, GOLA sada, speciální izolované nářadí a pomůcky pro práce pod napětím, metr, elektrikářský nůž)</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Měřící a diagnostické přístroje</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 umožňující měření elektrických veličin (el. napětí, el. proud, frekvenci, odpor, výkon)</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notebook (tablet) s příslušným softwarem</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kabely, svorky, vodiče, jistící a ochranné prvky</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8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03"/>
        <w:rPr>
          <w:rStyle w:val="C3"/>
          <w:rtl w:val="0"/>
        </w:rPr>
      </w:pPr>
    </w:p>
    <w:p>
      <w:pPr>
        <w:pStyle w:val="P35"/>
        <w:framePr w:w="10710" w:h="340" w:hRule="exact" w:wrap="none" w:vAnchor="page" w:hAnchor="margin" w:x="28" w:y="8903"/>
        <w:rPr>
          <w:rStyle w:val="C25"/>
          <w:rtl w:val="0"/>
        </w:rPr>
      </w:pPr>
      <w:r>
        <w:rPr>
          <w:rStyle w:val="C25"/>
          <w:rtl w:val="0"/>
        </w:rPr>
        <w:t>Doba přípravy na zkoušku</w:t>
      </w:r>
    </w:p>
    <w:p>
      <w:pPr>
        <w:keepNext w:val="0"/>
        <w:keepLines w:val="0"/>
        <w:framePr w:w="10766" w:h="806" w:hRule="exact" w:wrap="none" w:vAnchor="page" w:hAnchor="margin" w:x="0" w:y="92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10276"/>
        <w:rPr>
          <w:rStyle w:val="C3"/>
          <w:rtl w:val="0"/>
        </w:rPr>
      </w:pPr>
    </w:p>
    <w:p>
      <w:pPr>
        <w:pStyle w:val="P35"/>
        <w:framePr w:w="10710" w:h="340" w:hRule="exact" w:wrap="none" w:vAnchor="page" w:hAnchor="margin" w:x="28" w:y="10276"/>
        <w:rPr>
          <w:rStyle w:val="C25"/>
          <w:rtl w:val="0"/>
        </w:rPr>
      </w:pPr>
      <w:r>
        <w:rPr>
          <w:rStyle w:val="C25"/>
          <w:rtl w:val="0"/>
        </w:rPr>
        <w:t>Doba pro vykonání zkoušky</w:t>
      </w:r>
    </w:p>
    <w:p>
      <w:pPr>
        <w:keepNext w:val="0"/>
        <w:keepLines w:val="0"/>
        <w:framePr w:w="10766" w:h="806" w:hRule="exact" w:wrap="none" w:vAnchor="page" w:hAnchor="margin" w:x="0" w:y="106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Pražská energetika,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učiliště elektrotechnické, Plzeň, Vejprnická 56</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ČEZ,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 z. s.</w:t>
      </w:r>
    </w:p>
    <w:p>
      <w:pPr>
        <w:pStyle w:val="P21"/>
        <w:framePr w:w="7654" w:h="331" w:hRule="exact" w:wrap="none" w:vAnchor="page" w:hAnchor="margin" w:x="28" w:y="15940"/>
        <w:rPr>
          <w:rStyle w:val="C16"/>
          <w:rtl w:val="0"/>
        </w:rPr>
      </w:pPr>
      <w:r>
        <w:rPr>
          <w:rStyle w:val="C16"/>
          <w:rtl w:val="0"/>
        </w:rPr>
        <w:t>Montér/montérka smart grids pro rozvodné sítě, 11.9.2026 18:34:07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4FB768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49B985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