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6B055" Type="http://schemas.openxmlformats.org/officeDocument/2006/relationships/officeDocument" Target="/word/document.xml" /><Relationship Id="coreRA6B055" Type="http://schemas.openxmlformats.org/package/2006/relationships/metadata/core-properties" Target="/docProps/core.xml" /><Relationship Id="customRA6B0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motocyklů – hnací agregáty a převody (kód: 23-143-H)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a principu činnosti hnacích agregátů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a principu činnosti spojek a převodů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údržba a oprava hnacího agregátu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a údržba primárních převodů a spojek motocyklů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převodovek a řadicích mechanismů motocyklů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údržba a seřízení sekundárních převodů motocyklů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motocyklů – hnací agregáty a převody, 30.4.2026 16:31:29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83" w:hRule="exact" w:wrap="none" w:vAnchor="page" w:hAnchor="margin" w:x="45" w:y="11560"/>
        <w:rPr>
          <w:rStyle w:val="C3"/>
          <w:rtl w:val="0"/>
        </w:rPr>
      </w:pPr>
    </w:p>
    <w:p>
      <w:pPr>
        <w:pStyle w:val="P13"/>
        <w:framePr w:w="6658" w:h="256" w:hRule="exact" w:wrap="none" w:vAnchor="page" w:hAnchor="margin" w:x="71" w:y="11616"/>
        <w:rPr>
          <w:rStyle w:val="C11"/>
          <w:rtl w:val="0"/>
        </w:rPr>
      </w:pPr>
      <w:r>
        <w:rPr>
          <w:rStyle w:val="C11"/>
          <w:rtl w:val="0"/>
        </w:rPr>
        <w:t>c) Číst elektrická schémata motocyklů</w:t>
      </w:r>
    </w:p>
    <w:p>
      <w:pPr>
        <w:pStyle w:val="P28"/>
        <w:framePr w:w="3921" w:h="383" w:hRule="exact" w:wrap="none" w:vAnchor="page" w:hAnchor="margin" w:x="6800" w:y="11560"/>
        <w:rPr>
          <w:rStyle w:val="C3"/>
          <w:rtl w:val="0"/>
        </w:rPr>
      </w:pPr>
    </w:p>
    <w:p>
      <w:pPr>
        <w:pStyle w:val="P29"/>
        <w:framePr w:w="3839" w:h="256"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3"/>
        <w:framePr w:w="10710" w:h="340" w:hRule="exact" w:wrap="none" w:vAnchor="page" w:hAnchor="margin" w:x="28" w:y="12491"/>
        <w:rPr>
          <w:rStyle w:val="C18"/>
          <w:rtl w:val="0"/>
        </w:rPr>
      </w:pPr>
      <w:r>
        <w:rPr>
          <w:rStyle w:val="C18"/>
          <w:rtl w:val="0"/>
        </w:rPr>
        <w:t>Orientace v konstrukci a principu činnosti hnacích agregátů motocyklů</w:t>
      </w:r>
    </w:p>
    <w:p>
      <w:pPr>
        <w:pStyle w:val="P24"/>
        <w:framePr w:w="6713" w:h="376" w:hRule="exact" w:wrap="none" w:vAnchor="page" w:hAnchor="margin" w:x="45" w:y="12931"/>
        <w:rPr>
          <w:rStyle w:val="C3"/>
          <w:rtl w:val="0"/>
        </w:rPr>
      </w:pPr>
    </w:p>
    <w:p>
      <w:pPr>
        <w:pStyle w:val="P25"/>
        <w:framePr w:w="6661" w:h="249" w:hRule="exact" w:wrap="none" w:vAnchor="page" w:hAnchor="margin" w:x="71" w:y="13002"/>
        <w:rPr>
          <w:rStyle w:val="C19"/>
          <w:rtl w:val="0"/>
        </w:rPr>
      </w:pPr>
      <w:r>
        <w:rPr>
          <w:rStyle w:val="C19"/>
          <w:rtl w:val="0"/>
        </w:rPr>
        <w:t>Kritéria hodnocení</w:t>
      </w:r>
    </w:p>
    <w:p>
      <w:pPr>
        <w:pStyle w:val="P26"/>
        <w:framePr w:w="3918" w:h="376" w:hRule="exact" w:wrap="none" w:vAnchor="page" w:hAnchor="margin" w:x="6803" w:y="12931"/>
        <w:rPr>
          <w:rStyle w:val="C3"/>
          <w:rtl w:val="0"/>
        </w:rPr>
      </w:pPr>
    </w:p>
    <w:p>
      <w:pPr>
        <w:pStyle w:val="P27"/>
        <w:framePr w:w="3836" w:h="249" w:hRule="exact" w:wrap="none" w:vAnchor="page" w:hAnchor="margin" w:x="6859" w:y="13002"/>
        <w:rPr>
          <w:rStyle w:val="C20"/>
          <w:rtl w:val="0"/>
        </w:rPr>
      </w:pPr>
      <w:r>
        <w:rPr>
          <w:rStyle w:val="C20"/>
          <w:rtl w:val="0"/>
        </w:rPr>
        <w:t>Způsoby ověření</w:t>
      </w:r>
    </w:p>
    <w:p>
      <w:pPr>
        <w:pStyle w:val="P12"/>
        <w:framePr w:w="6710" w:h="607" w:hRule="exact" w:wrap="none" w:vAnchor="page" w:hAnchor="margin" w:x="45" w:y="13307"/>
        <w:rPr>
          <w:rStyle w:val="C3"/>
          <w:rtl w:val="0"/>
        </w:rPr>
      </w:pPr>
    </w:p>
    <w:p>
      <w:pPr>
        <w:pStyle w:val="P13"/>
        <w:framePr w:w="6658" w:h="480" w:hRule="exact" w:wrap="none" w:vAnchor="page" w:hAnchor="margin" w:x="71" w:y="13363"/>
        <w:rPr>
          <w:rStyle w:val="C11"/>
          <w:rtl w:val="0"/>
        </w:rPr>
      </w:pPr>
      <w:r>
        <w:rPr>
          <w:rStyle w:val="C11"/>
          <w:rtl w:val="0"/>
        </w:rPr>
        <w:t>a) Orientovat se v jednotlivých druzích a principech činnosti zážehových motorů používaných u motocyklů</w:t>
      </w:r>
    </w:p>
    <w:p>
      <w:pPr>
        <w:pStyle w:val="P28"/>
        <w:framePr w:w="3921" w:h="607" w:hRule="exact" w:wrap="none" w:vAnchor="page" w:hAnchor="margin" w:x="6800" w:y="13307"/>
        <w:rPr>
          <w:rStyle w:val="C3"/>
          <w:rtl w:val="0"/>
        </w:rPr>
      </w:pPr>
    </w:p>
    <w:p>
      <w:pPr>
        <w:pStyle w:val="P29"/>
        <w:framePr w:w="3839" w:h="480" w:hRule="exact" w:wrap="none" w:vAnchor="page" w:hAnchor="margin" w:x="6856" w:y="13363"/>
        <w:rPr>
          <w:rStyle w:val="C21"/>
          <w:rtl w:val="0"/>
        </w:rPr>
      </w:pPr>
      <w:r>
        <w:rPr>
          <w:rStyle w:val="C21"/>
          <w:rtl w:val="0"/>
        </w:rPr>
        <w:t>Ústní ověření</w:t>
      </w:r>
    </w:p>
    <w:p>
      <w:pPr>
        <w:pStyle w:val="P16"/>
        <w:framePr w:w="6710" w:h="607" w:hRule="exact" w:wrap="none" w:vAnchor="page" w:hAnchor="margin" w:x="45" w:y="13914"/>
        <w:rPr>
          <w:rStyle w:val="C3"/>
          <w:rtl w:val="0"/>
        </w:rPr>
      </w:pPr>
    </w:p>
    <w:p>
      <w:pPr>
        <w:pStyle w:val="P17"/>
        <w:framePr w:w="6658" w:h="480" w:hRule="exact" w:wrap="none" w:vAnchor="page" w:hAnchor="margin" w:x="71" w:y="13970"/>
        <w:rPr>
          <w:rStyle w:val="C13"/>
          <w:rtl w:val="0"/>
        </w:rPr>
      </w:pPr>
      <w:r>
        <w:rPr>
          <w:rStyle w:val="C13"/>
          <w:rtl w:val="0"/>
        </w:rPr>
        <w:t>b) Popsat konstrukci a jednotlivé části zážehových motorů používaných u motocyklů</w:t>
      </w:r>
    </w:p>
    <w:p>
      <w:pPr>
        <w:pStyle w:val="P30"/>
        <w:framePr w:w="3921" w:h="607" w:hRule="exact" w:wrap="none" w:vAnchor="page" w:hAnchor="margin" w:x="6800" w:y="13914"/>
        <w:rPr>
          <w:rStyle w:val="C3"/>
          <w:rtl w:val="0"/>
        </w:rPr>
      </w:pPr>
    </w:p>
    <w:p>
      <w:pPr>
        <w:pStyle w:val="P31"/>
        <w:framePr w:w="3839" w:h="480" w:hRule="exact" w:wrap="none" w:vAnchor="page" w:hAnchor="margin" w:x="6856" w:y="13970"/>
        <w:rPr>
          <w:rStyle w:val="C22"/>
          <w:rtl w:val="0"/>
        </w:rPr>
      </w:pPr>
      <w:r>
        <w:rPr>
          <w:rStyle w:val="C22"/>
          <w:rtl w:val="0"/>
        </w:rPr>
        <w:t>Ústní ověření</w:t>
      </w:r>
    </w:p>
    <w:p>
      <w:pPr>
        <w:pStyle w:val="P32"/>
        <w:framePr w:w="10710" w:h="248" w:hRule="exact" w:wrap="none" w:vAnchor="page" w:hAnchor="margin" w:x="28" w:y="146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motocyklů – hnací agregáty a převody, 30.4.2026 16:31:29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principu činnosti spojek a převodů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druzích a konstrukci primárních převodů motocyklů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konstrukci a princip činnosti jednotlivých druhů motocyklových spojek včetně jejich ovládání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typech, principech činnosti a konstrukci převodovek motocyklů včetně řadicích mechanismů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Orientovat se v druzích, konstrukci a principech činnosti sekundárních převodů motocyklů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Kontrola, údržba a oprava hnacího agregátu motocyklů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kontrolu těsnosti spalovacího prostoru kompresiometrem</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Provést nastavení ventilového rozvodu včetně seřízení vůle ventilů (rozvod D-OHC se zdvihátky)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Provést kontrolu pevných částí motoru podle servisní dokumentace výrobce (změření rozhodujících hodnot)</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Provést kontrolu pohyblivých částí motoru podle servisní dokumentace výrobce (změření rozhodujících hodnot)</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e) Přiřadit kluzná ložiska k čepům klikové hřídele</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Praktické předvedení a 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f) Provést opravu motoru formou výměny rozvodového mechanismu</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Kontrola a údržba primárních převodů a spojek motocyklů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Provést kontrolu jednotlivých typů primárních převodů</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Provést demontáž, kontrolu a montáž vícelamelové mokré spojky</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a ústní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Provést kontrolu a výměnu kapaliny hydraulického ovládání spojky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 a 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Provést seřízení vůle ovládání spojky</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 a ústní ověření</w:t>
      </w:r>
    </w:p>
    <w:p>
      <w:pPr>
        <w:pStyle w:val="P32"/>
        <w:framePr w:w="10710" w:h="248" w:hRule="exact" w:wrap="none" w:vAnchor="page" w:hAnchor="margin" w:x="28" w:y="12463"/>
        <w:rPr>
          <w:rStyle w:val="C23"/>
          <w:rtl w:val="0"/>
        </w:rPr>
      </w:pPr>
      <w:r>
        <w:rPr>
          <w:rStyle w:val="C23"/>
          <w:rtl w:val="0"/>
        </w:rPr>
        <w:t>Je třeba splnit všechna kritéria.</w:t>
      </w:r>
    </w:p>
    <w:p>
      <w:pPr>
        <w:pStyle w:val="P23"/>
        <w:framePr w:w="10710" w:h="340" w:hRule="exact" w:wrap="none" w:vAnchor="page" w:hAnchor="margin" w:x="28" w:y="12899"/>
        <w:rPr>
          <w:rStyle w:val="C18"/>
          <w:rtl w:val="0"/>
        </w:rPr>
      </w:pPr>
      <w:r>
        <w:rPr>
          <w:rStyle w:val="C18"/>
          <w:rtl w:val="0"/>
        </w:rPr>
        <w:t>Kontrola převodovek a řadicích mechanismů motocyklů</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a) Provést kontrolu jednotlivých částí převodovky</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 a ústní ověření</w:t>
      </w:r>
    </w:p>
    <w:p>
      <w:pPr>
        <w:pStyle w:val="P16"/>
        <w:framePr w:w="6710" w:h="376" w:hRule="exact" w:wrap="none" w:vAnchor="page" w:hAnchor="margin" w:x="45" w:y="14091"/>
        <w:rPr>
          <w:rStyle w:val="C3"/>
          <w:rtl w:val="0"/>
        </w:rPr>
      </w:pPr>
    </w:p>
    <w:p>
      <w:pPr>
        <w:pStyle w:val="P17"/>
        <w:framePr w:w="6658" w:h="249" w:hRule="exact" w:wrap="none" w:vAnchor="page" w:hAnchor="margin" w:x="71" w:y="14147"/>
        <w:rPr>
          <w:rStyle w:val="C13"/>
          <w:rtl w:val="0"/>
        </w:rPr>
      </w:pPr>
      <w:r>
        <w:rPr>
          <w:rStyle w:val="C13"/>
          <w:rtl w:val="0"/>
        </w:rPr>
        <w:t>b) Provést montáž a demontáž hřídelí převodovky včetně ozubených kol</w:t>
      </w:r>
    </w:p>
    <w:p>
      <w:pPr>
        <w:pStyle w:val="P30"/>
        <w:framePr w:w="3921" w:h="376" w:hRule="exact" w:wrap="none" w:vAnchor="page" w:hAnchor="margin" w:x="6800" w:y="14091"/>
        <w:rPr>
          <w:rStyle w:val="C3"/>
          <w:rtl w:val="0"/>
        </w:rPr>
      </w:pPr>
    </w:p>
    <w:p>
      <w:pPr>
        <w:pStyle w:val="P31"/>
        <w:framePr w:w="3839" w:h="249" w:hRule="exact" w:wrap="none" w:vAnchor="page" w:hAnchor="margin" w:x="6856" w:y="14147"/>
        <w:rPr>
          <w:rStyle w:val="C22"/>
          <w:rtl w:val="0"/>
        </w:rPr>
      </w:pPr>
      <w:r>
        <w:rPr>
          <w:rStyle w:val="C22"/>
          <w:rtl w:val="0"/>
        </w:rPr>
        <w:t>Praktické předvedení a ústní ověření</w:t>
      </w:r>
    </w:p>
    <w:p>
      <w:pPr>
        <w:pStyle w:val="P12"/>
        <w:framePr w:w="6710" w:h="376" w:hRule="exact" w:wrap="none" w:vAnchor="page" w:hAnchor="margin" w:x="45" w:y="14467"/>
        <w:rPr>
          <w:rStyle w:val="C3"/>
          <w:rtl w:val="0"/>
        </w:rPr>
      </w:pPr>
    </w:p>
    <w:p>
      <w:pPr>
        <w:pStyle w:val="P13"/>
        <w:framePr w:w="6658" w:h="249" w:hRule="exact" w:wrap="none" w:vAnchor="page" w:hAnchor="margin" w:x="71" w:y="14523"/>
        <w:rPr>
          <w:rStyle w:val="C11"/>
          <w:rtl w:val="0"/>
        </w:rPr>
      </w:pPr>
      <w:r>
        <w:rPr>
          <w:rStyle w:val="C11"/>
          <w:rtl w:val="0"/>
        </w:rPr>
        <w:t>c) Provést kontrolu řadicího mechanismu a jeho funkčnosti</w:t>
      </w:r>
    </w:p>
    <w:p>
      <w:pPr>
        <w:pStyle w:val="P28"/>
        <w:framePr w:w="3921" w:h="376" w:hRule="exact" w:wrap="none" w:vAnchor="page" w:hAnchor="margin" w:x="6800" w:y="14467"/>
        <w:rPr>
          <w:rStyle w:val="C3"/>
          <w:rtl w:val="0"/>
        </w:rPr>
      </w:pPr>
    </w:p>
    <w:p>
      <w:pPr>
        <w:pStyle w:val="P29"/>
        <w:framePr w:w="3839" w:h="249" w:hRule="exact" w:wrap="none" w:vAnchor="page" w:hAnchor="margin" w:x="6856" w:y="14523"/>
        <w:rPr>
          <w:rStyle w:val="C21"/>
          <w:rtl w:val="0"/>
        </w:rPr>
      </w:pPr>
      <w:r>
        <w:rPr>
          <w:rStyle w:val="C21"/>
          <w:rtl w:val="0"/>
        </w:rPr>
        <w:t>Praktické předvedení a ústní ověření</w:t>
      </w:r>
    </w:p>
    <w:p>
      <w:pPr>
        <w:pStyle w:val="P32"/>
        <w:framePr w:w="10710" w:h="248" w:hRule="exact" w:wrap="none" w:vAnchor="page" w:hAnchor="margin" w:x="28" w:y="14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 hnací agregáty a převody, 30.4.2026 16:31:29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seřízení sekundárních převodů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údržbu a seřízení sekundárního převodu řetězem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a seřízení sekundárního převodu řemenem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kontrolu sekundárního převodu kloubovou hřídelí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 hnací agregáty a převody, 30.4.2026 16:31:29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vozidla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vozidla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údržba a oprava hnacího agregátu motocyklů</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měření minimálně dvouválcového motoru</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motor umístěn ve stojanu - připraví AOs</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až e) motor demontován z motocyklu a rozložen - připraví AOs</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a údržba primárních převodů a spojek motocyklů</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d) úkony jsou prováděny přímo na motocyklu</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převodovek a řadicích mechanismů motocyklů</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c) převodovka demontována z motocyklu- připraví AOs</w:t>
      </w:r>
    </w:p>
    <w:p>
      <w:pPr>
        <w:pStyle w:val="P33"/>
        <w:framePr w:w="10766" w:h="1837" w:hRule="exact" w:wrap="none" w:vAnchor="page" w:hAnchor="margin" w:x="0" w:y="9493"/>
        <w:rPr>
          <w:rStyle w:val="C3"/>
          <w:rtl w:val="0"/>
        </w:rPr>
      </w:pPr>
    </w:p>
    <w:p>
      <w:pPr>
        <w:pStyle w:val="P35"/>
        <w:framePr w:w="10710" w:h="340" w:hRule="exact" w:wrap="none" w:vAnchor="page" w:hAnchor="margin" w:x="28" w:y="9493"/>
        <w:rPr>
          <w:rStyle w:val="C25"/>
          <w:rtl w:val="0"/>
        </w:rPr>
      </w:pPr>
      <w:r>
        <w:rPr>
          <w:rStyle w:val="C25"/>
          <w:rtl w:val="0"/>
        </w:rPr>
        <w:t>Výsledné hodnocení</w:t>
      </w:r>
    </w:p>
    <w:p>
      <w:pPr>
        <w:keepNext w:val="0"/>
        <w:keepLines w:val="0"/>
        <w:framePr w:w="10766" w:h="1497" w:hRule="exact" w:wrap="none" w:vAnchor="page" w:hAnchor="margin" w:x="0" w:y="9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57"/>
        <w:rPr>
          <w:rStyle w:val="C3"/>
          <w:rtl w:val="0"/>
        </w:rPr>
      </w:pPr>
    </w:p>
    <w:p>
      <w:pPr>
        <w:pStyle w:val="P35"/>
        <w:framePr w:w="10710" w:h="340" w:hRule="exact" w:wrap="none" w:vAnchor="page" w:hAnchor="margin" w:x="28" w:y="11557"/>
        <w:rPr>
          <w:rStyle w:val="C25"/>
          <w:rtl w:val="0"/>
        </w:rPr>
      </w:pPr>
      <w:r>
        <w:rPr>
          <w:rStyle w:val="C25"/>
          <w:rtl w:val="0"/>
        </w:rPr>
        <w:t>Počet zkoušejících</w:t>
      </w:r>
    </w:p>
    <w:p>
      <w:pPr>
        <w:keepNext w:val="0"/>
        <w:keepLines w:val="0"/>
        <w:framePr w:w="10766" w:h="1036" w:hRule="exact" w:wrap="none" w:vAnchor="page" w:hAnchor="margin" w:x="0" w:y="11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motocyklů – hnací agregáty a převody, 30.4.2026 16:31:29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motocyklů – hnací agregáty a převody, 30.4.2026 16:31:29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 a mít přívod stlačeného vzduchu."</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nebo tištěné příručky pro opravy pro všechny používané zkušební motocykly a motory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a tištěný katalog náhradních dílů s přístupem do systému aktualizace technické dokumentace</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plošinový motocyklový zvedák včetně upínání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Zvedáky zadního kola podle jednotlivých typů zkušebních motocyklů</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listové měrky, měřidla pro měření velikosti vůlí kluzných ložisek</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(multimetr, osciloskop)</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samostatné motory motocyklů včetně převodovek ve stojanu</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motocykly s rozdílnými primárními převody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motocykly s rozdílnými sekundárními převody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s mokrou vícelamelovou spojkou a hydraulickým ovládáním</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kapaliny hydraulického ovládání spojky včetně potřebného množství kapaliny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podle technické dokumentace</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61"/>
        <w:rPr>
          <w:rStyle w:val="C3"/>
          <w:rtl w:val="0"/>
        </w:rPr>
      </w:pPr>
    </w:p>
    <w:p>
      <w:pPr>
        <w:pStyle w:val="P35"/>
        <w:framePr w:w="10710" w:h="340" w:hRule="exact" w:wrap="none" w:vAnchor="page" w:hAnchor="margin" w:x="28" w:y="11961"/>
        <w:rPr>
          <w:rStyle w:val="C25"/>
          <w:rtl w:val="0"/>
        </w:rPr>
      </w:pPr>
      <w:r>
        <w:rPr>
          <w:rStyle w:val="C25"/>
          <w:rtl w:val="0"/>
        </w:rPr>
        <w:t>Doba přípravy na zkoušku</w:t>
      </w:r>
    </w:p>
    <w:p>
      <w:pPr>
        <w:keepNext w:val="0"/>
        <w:keepLines w:val="0"/>
        <w:framePr w:w="10766" w:h="806" w:hRule="exact" w:wrap="none" w:vAnchor="page" w:hAnchor="margin" w:x="0" w:y="123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334"/>
        <w:rPr>
          <w:rStyle w:val="C3"/>
          <w:rtl w:val="0"/>
        </w:rPr>
      </w:pPr>
    </w:p>
    <w:p>
      <w:pPr>
        <w:pStyle w:val="P35"/>
        <w:framePr w:w="10710" w:h="340" w:hRule="exact" w:wrap="none" w:vAnchor="page" w:hAnchor="margin" w:x="28" w:y="13334"/>
        <w:rPr>
          <w:rStyle w:val="C25"/>
          <w:rtl w:val="0"/>
        </w:rPr>
      </w:pPr>
      <w:r>
        <w:rPr>
          <w:rStyle w:val="C25"/>
          <w:rtl w:val="0"/>
        </w:rPr>
        <w:t>Doba pro vykonání zkoušky</w:t>
      </w:r>
    </w:p>
    <w:p>
      <w:pPr>
        <w:keepNext w:val="0"/>
        <w:keepLines w:val="0"/>
        <w:framePr w:w="10766" w:h="806" w:hRule="exact" w:wrap="none" w:vAnchor="page" w:hAnchor="margin" w:x="0" w:y="13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Mechanik/mechanička motocyklů – hnací agregáty a převody, 30.4.2026 16:31:29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pStyle w:val="P21"/>
        <w:framePr w:w="7654" w:h="331" w:hRule="exact" w:wrap="none" w:vAnchor="page" w:hAnchor="margin" w:x="28" w:y="15940"/>
        <w:rPr>
          <w:rStyle w:val="C16"/>
          <w:rtl w:val="0"/>
        </w:rPr>
      </w:pPr>
      <w:r>
        <w:rPr>
          <w:rStyle w:val="C16"/>
          <w:rtl w:val="0"/>
        </w:rPr>
        <w:t>Mechanik/mechanička motocyklů – hnací agregáty a převody, 30.4.2026 16:31:29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3A1F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E009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