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BB913D" Type="http://schemas.openxmlformats.org/officeDocument/2006/relationships/officeDocument" Target="/word/document.xml" /><Relationship Id="coreR1BBB913D" Type="http://schemas.openxmlformats.org/package/2006/relationships/metadata/core-properties" Target="/docProps/core.xml" /><Relationship Id="customR1BBB913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motocyklů – elektrické systémy a příslušenství (kód: 23-142-H)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motocyklů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motocyklů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základních elektrotechnických a elektronických součástí motocyklů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elektrických systémech motocyklů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systémech řízení motorů motocyklů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konstrukci a principu činnosti chladicí a mazací soustavy motocyklů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komfortních a bezpečnostních systémech motocyklů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Diagnostika a oprava elektrických systémů motocyklů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Kontrola, oprava, nastavení a seřízení karburátorů motocyklů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Diagnostika a oprava systémů řízení motorů motocyklů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Kontrola, údržba a oprava chladicí a mazací soustavy motocyklů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motocyklů – elektrické systémy a příslušenství, 11.9.2026 21:08:05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https://www.nsp.cz/jednotka-prace/mechanik-motocyklu#zdravotni-zpusobilost).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 řízení vozidel skupiny „A“.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dodržování pravidel bezpečnosti a hygieny práce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nakládání s nebezpečnými odpady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kvalitu odvedené práce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pochopení a dodržování technologických postupů podle dokumentace výrobce vozidla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plnění časových norem oprav podle dokumentace výrobce vozidla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kompetencí: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elektrických systémů motocyklů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- provést testy funkčnosti všech dílů dobíjecí soustavy podle servisního manuálu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Kontrola, oprava, nastavení a seřízení karburátorů motocyklů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- seřízení hladiny paliva na demontovaném karburátoru, zbytek na karburátoru v motocyklu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motocyklů – elektrické systémy a příslušenství, 11.9.2026 21:08:05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AČR, 2W sport klub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Miroslav Rolinger /f. o./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motocyklů – elektrické systémy a příslušenství, 11.9.2026 21:08:05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