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F01681" Type="http://schemas.openxmlformats.org/officeDocument/2006/relationships/officeDocument" Target="/word/document.xml" /><Relationship Id="coreR73F01681" Type="http://schemas.openxmlformats.org/package/2006/relationships/metadata/core-properties" Target="/docProps/core.xml" /><Relationship Id="customR73F0168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 a právních předpisech, definujících posuzovaný výrobek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Výběr a posouzení správnosti technické dokumentace a záznamů pro procesy posuzování shody/ stálosti vlastností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analýzy rizik výrobku s cílem určení požadavků na ochranu zdraví, bezpečnosti a životního prostředí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Tvorba návodu k používání dle příslušné výrobkové komodity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návrhu štítku 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posuzování shody výrobků,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 vyhlášením zkoušky určí výrobkovou komoditu, na kterou bude zkouška zaměřena, na základě čehož dojde ke konkretizaci zadání u zkoušky podle jednotlivých kompetencí, včetně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určení výrobkové komodity autorizovanou osobou je uchazeč u zkoušky schopen vymezit právní předpisy vztahujících se k posuzování shody dané výrobkové komodity, a tím pak určit konkrétní dokumenty jednotlivých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Týká se veškerých kompetencí tohoto standardu.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Termíny uvedené v kritériích hodnocení v uvozovkách („ “) jsou popisné a jejich konkrétní (právně určený) název vyplývá z právních předpisů podle příslušné výrobkové komodity.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 k textu kritérií – Termínem „posuzování shody“ se zároveň rozumí i „posuzování stálosti vlastností" výrobků, pokud příslušný právní předpis, vztahující se ke konkrétní výrobkové komoditě, vyžaduje tento typ posuzování.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kritérií hodnocení, která jsou složena z několika požadavků, je zapotřebí, aby uchazeč splnil veškeré požadavky tohoto kritéria.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Poznámka ke kritériu hodnocení „Práce s elektronickým systémem distribuce norem (přihlášení do systému, vyhledávání příslušných norem podle zadaných kritérií, určení typu takto vyhledaných norem a jejich platnosti“ vztahující se ke kompetenci „Orientace v právních předpisech, normách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technické dokumentaci “: „typem“ normy se rozumí norma harmonizovaná, určená nebo národní v platném znění.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uchazečů v rámci jedné zkoušky dané profesní kvalifikace nesmí přesáhnout počet 8 uchazečů pro jednu výrobkovou komoditu.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posuzování shody výrobků,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a zkušební ústav stavební, Praha - TZÚS Praha,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institut pro akreditaci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SELEX PROmotion GROUP,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posuzování shody výrobků, 27.10.2026 5:20:04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