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90B00F" Type="http://schemas.openxmlformats.org/officeDocument/2006/relationships/officeDocument" Target="/word/document.xml" /><Relationship Id="coreR2290B00F" Type="http://schemas.openxmlformats.org/package/2006/relationships/metadata/core-properties" Target="/docProps/core.xml" /><Relationship Id="customR2290B0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Pasíř/pasířka lustrařských komponentů (kód: 28-104-H)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Pasíř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pasířských prací pro výrobu lustrařských komponentů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při výrobě lustrařských komponentů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části svítidla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Provedení povrchové úpravy lustrařských komponentů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zásad BOZP a PO při výrobě lustrařských komponentů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Oprava poškozených lustrařských komponentů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Pasíř/pasířka lustrařských komponentů, 27.10.2026 2:22:56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zkoušeného uchazeče vykonávat pracovní činnosti v určitém úseku výroby svítidel, je třeba přihlížet především k bezpečnému provádění všech pracovních úkonů, dodržování povinností pro bezpečnou (BOZP a PO) a zdraví neohrožující práci, dodržování technologické kázně.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a parametry výrobku (části litých komponentů svítidel, kovové díly, profily, plechy), ke kterým se budou vztahovat zadané úkoly, podle zaměření konkrétní výroby lustrařského komponentu a místa konání zkoušky a umožní uchazeči se s tímto seznámit v předstihu (minimálně 2 týdny) před zkouškou.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 Uchazeč písemně popíše a vysvětlí zadané úkoly v kritériích hodnocení a ústně vlastními slovy doplní detaily.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estetické ztvárnění výrobku. Uchazeč prokáže znalosti o surovinách a používaných materiálech, vysvětlí princip jednotlivých technologických operací a funkci strojů a zařízení, které se používají ve výrobě. Je posuzováno hospodárné využití surovin a bezpečné provádění všech úkonů.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Pasíř/pasířka lustrařských komponentů, 27.10.2026 2:22:56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- LUSTRY, a. s.,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Atypická svítidla a pasířství, Rudolf Pospíšil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Pasíř/pasířka lustrařských komponentů, 27.10.2026 2:22:56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