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C8362" Type="http://schemas.openxmlformats.org/officeDocument/2006/relationships/officeDocument" Target="/word/document.xml" /><Relationship Id="coreR745C8362" Type="http://schemas.openxmlformats.org/package/2006/relationships/metadata/core-properties" Target="/docProps/core.xml" /><Relationship Id="customR745C8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Pasíř/pasířka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Pasíř/pasířka lustrařských komponentů a střední vzdělání s maturitní zkouškou a alespoň 5 let odborné praxe v oblasti strojírenské výroby nebo výroby svítidel.</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91"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Pasíř/pasířka lustrařských komponentů, 27.10.2026 1:34:43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014A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79AD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CF8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