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12C482" Type="http://schemas.openxmlformats.org/officeDocument/2006/relationships/officeDocument" Target="/word/document.xml" /><Relationship Id="coreR1912C482" Type="http://schemas.openxmlformats.org/package/2006/relationships/metadata/core-properties" Target="/docProps/core.xml" /><Relationship Id="customR1912C4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Úprava piva před stáčením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lahvárenské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linky na stáčení piva do sudů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Sanitace zařízení stáčíren piva a zařízení pro úpravu piva před stáčením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a požární ochrany při úpravě piva před stáčením a při stáčení piva do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stáčíren piva,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https://www.nsp.cz/jednotka-prace/pivovarnik-a-sladovnik#zdravotni-zpusobilost).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„Sanitace zařízení stáčíren piva a zařízení pro úpravu piva před stáčením" kritérium c) zadáním sanitace zařízení stáčíren piva nebo zařízení pro úpravu piva před stáčením.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piva“ kritérium b) průběžně při zkoušce během plnění příslušných odborných způsobilostí.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stáčíren piva,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Potravinářská komora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s, Lípová 15, 120 44 Praha 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obchodu, služeb a podnikání a Vyšší odborná škola, České Budějovice, Kněžskodvorská 33/A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stáčíren piva, 11.9.2026 20:08:56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