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EAC8D" Type="http://schemas.openxmlformats.org/officeDocument/2006/relationships/officeDocument" Target="/word/document.xml" /><Relationship Id="coreR68EEAC8D" Type="http://schemas.openxmlformats.org/package/2006/relationships/metadata/core-properties" Target="/docProps/core.xml" /><Relationship Id="customR68EEAC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světelný technik (kód: 26-083-R)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svítidel a světelné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technického návrhu a projektu osvětlení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bezpečnosti práce při realizaci projektu osvětlení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14.01.2020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technik, 18.9.2026 2:41:30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https://www.nsp.cz/jednotka-prace/elektrotechnik-pro-silnop#zdravotni-zpusobilost).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min. §6, v platném znění.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pro plnění kompetence "Realizace technického návrhu a projektu osvětlení" přístup ke katalogům světelných zdrojů, svítidel a ostatních komponent v papírové nebo elektronické podobě.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tři zadání pro projekt osvětlení, ze kterých si uchazeč vylosuje jedno zadání.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technik, 18.9.2026 2:41:30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technik, 18.9.2026 2:41:30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