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FE3B9C" Type="http://schemas.openxmlformats.org/officeDocument/2006/relationships/officeDocument" Target="/word/document.xml" /><Relationship Id="coreR1FFE3B9C" Type="http://schemas.openxmlformats.org/package/2006/relationships/metadata/core-properties" Target="/docProps/core.xml" /><Relationship Id="customR1FFE3B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kritických surovin, 28.10.2026 22:18:25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5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28.10.2026 22:18:25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28.10.2026 22:18:25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