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78A8F6" Type="http://schemas.openxmlformats.org/officeDocument/2006/relationships/officeDocument" Target="/word/document.xml" /><Relationship Id="coreR1378A8F6" Type="http://schemas.openxmlformats.org/package/2006/relationships/metadata/core-properties" Target="/docProps/core.xml" /><Relationship Id="customR1378A8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odpadních olejů (kód: 28-100-H)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pro nakládání s odpadními oleji a odpady ropného původu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recyklace a nakládání s odpadními oleji a odpady ropného původu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a regenerace odpadních olejů podle standardních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průběhu a výstupů technologického procesu recyklace a regenerace odpadních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Sběr, shromažďování a třídění odpadních olejů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odpadních olejů a odpadů z recyklačního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odpadních olejů a odpadů z recyklačního procesu k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ochrany zdraví při práci, hygieny práce, požární prevence a ochrany životního prostředí při recyklaci odpadních olejů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recyklaci odpadních olejů, 29.10.2026 7:57:39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normách pro nakládání s odpadními oleji a odpady ropného původu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strukturu a druhy předpisů a norem pro nakládání s odpadními oleji a odpady ropného původu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význam provozního řádu zařízení pro sběr a recyklaci odpadních olejů s použitím jeho textu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a dokumentovat rozdíly v požadavcích interních předpisů na nakládání s nebezpečnými a ostatními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strukturu a využití Katalogu odpadů pro zatřiďování odpadů, použít Katalog odpadů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technologiích a postupech pro recyklace a nakládání s odpadními oleji a odpady ropného původu</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 xml:space="preserve">a) Popsat principy technologií sběru a shromažďování odpadních olejů  a odpadů ropného původu</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b) Popsat principy technologií regenerace a recyklace odpadních minerálních olejů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607" w:hRule="exact" w:wrap="none" w:vAnchor="page" w:hAnchor="margin" w:x="45" w:y="8948"/>
        <w:rPr>
          <w:rStyle w:val="C3"/>
          <w:rtl w:val="0"/>
        </w:rPr>
      </w:pPr>
    </w:p>
    <w:p>
      <w:pPr>
        <w:pStyle w:val="P13"/>
        <w:framePr w:w="6658" w:h="480" w:hRule="exact" w:wrap="none" w:vAnchor="page" w:hAnchor="margin" w:x="71" w:y="9004"/>
        <w:rPr>
          <w:rStyle w:val="C11"/>
          <w:rtl w:val="0"/>
        </w:rPr>
      </w:pPr>
      <w:r>
        <w:rPr>
          <w:rStyle w:val="C11"/>
          <w:rtl w:val="0"/>
        </w:rPr>
        <w:t>c) Popsat principy technologií regenerace a recyklace odpadních syntetických olejů</w:t>
      </w:r>
    </w:p>
    <w:p>
      <w:pPr>
        <w:pStyle w:val="P28"/>
        <w:framePr w:w="3921" w:h="607" w:hRule="exact" w:wrap="none" w:vAnchor="page" w:hAnchor="margin" w:x="6800" w:y="8948"/>
        <w:rPr>
          <w:rStyle w:val="C3"/>
          <w:rtl w:val="0"/>
        </w:rPr>
      </w:pPr>
    </w:p>
    <w:p>
      <w:pPr>
        <w:pStyle w:val="P29"/>
        <w:framePr w:w="3839" w:h="480" w:hRule="exact" w:wrap="none" w:vAnchor="page" w:hAnchor="margin" w:x="6856" w:y="9004"/>
        <w:rPr>
          <w:rStyle w:val="C21"/>
          <w:rtl w:val="0"/>
        </w:rPr>
      </w:pPr>
      <w:r>
        <w:rPr>
          <w:rStyle w:val="C21"/>
          <w:rtl w:val="0"/>
        </w:rPr>
        <w:t>Písemné a ústní ověření</w:t>
      </w:r>
    </w:p>
    <w:p>
      <w:pPr>
        <w:pStyle w:val="P16"/>
        <w:framePr w:w="6710" w:h="607" w:hRule="exact" w:wrap="none" w:vAnchor="page" w:hAnchor="margin" w:x="45" w:y="9554"/>
        <w:rPr>
          <w:rStyle w:val="C3"/>
          <w:rtl w:val="0"/>
        </w:rPr>
      </w:pPr>
    </w:p>
    <w:p>
      <w:pPr>
        <w:pStyle w:val="P17"/>
        <w:framePr w:w="6658" w:h="480" w:hRule="exact" w:wrap="none" w:vAnchor="page" w:hAnchor="margin" w:x="71" w:y="9610"/>
        <w:rPr>
          <w:rStyle w:val="C13"/>
          <w:rtl w:val="0"/>
        </w:rPr>
      </w:pPr>
      <w:r>
        <w:rPr>
          <w:rStyle w:val="C13"/>
          <w:rtl w:val="0"/>
        </w:rPr>
        <w:t>d) Popsat principy technologií recyklace jedlých olejů a olejů pro potravinářskou výrobu</w:t>
      </w:r>
    </w:p>
    <w:p>
      <w:pPr>
        <w:pStyle w:val="P30"/>
        <w:framePr w:w="3921" w:h="607" w:hRule="exact" w:wrap="none" w:vAnchor="page" w:hAnchor="margin" w:x="6800" w:y="9554"/>
        <w:rPr>
          <w:rStyle w:val="C3"/>
          <w:rtl w:val="0"/>
        </w:rPr>
      </w:pPr>
    </w:p>
    <w:p>
      <w:pPr>
        <w:pStyle w:val="P31"/>
        <w:framePr w:w="3839" w:h="480" w:hRule="exact" w:wrap="none" w:vAnchor="page" w:hAnchor="margin" w:x="6856" w:y="9610"/>
        <w:rPr>
          <w:rStyle w:val="C22"/>
          <w:rtl w:val="0"/>
        </w:rPr>
      </w:pPr>
      <w:r>
        <w:rPr>
          <w:rStyle w:val="C22"/>
          <w:rtl w:val="0"/>
        </w:rPr>
        <w:t>Písemné a ústní ověření</w:t>
      </w:r>
    </w:p>
    <w:p>
      <w:pPr>
        <w:pStyle w:val="P12"/>
        <w:framePr w:w="6710" w:h="376" w:hRule="exact" w:wrap="none" w:vAnchor="page" w:hAnchor="margin" w:x="45" w:y="10161"/>
        <w:rPr>
          <w:rStyle w:val="C3"/>
          <w:rtl w:val="0"/>
        </w:rPr>
      </w:pPr>
    </w:p>
    <w:p>
      <w:pPr>
        <w:pStyle w:val="P13"/>
        <w:framePr w:w="6658" w:h="249" w:hRule="exact" w:wrap="none" w:vAnchor="page" w:hAnchor="margin" w:x="71" w:y="10217"/>
        <w:rPr>
          <w:rStyle w:val="C11"/>
          <w:rtl w:val="0"/>
        </w:rPr>
      </w:pPr>
      <w:r>
        <w:rPr>
          <w:rStyle w:val="C11"/>
          <w:rtl w:val="0"/>
        </w:rPr>
        <w:t>e) Popsat principy nakládání s odpady ropného původu</w:t>
      </w:r>
    </w:p>
    <w:p>
      <w:pPr>
        <w:pStyle w:val="P28"/>
        <w:framePr w:w="3921" w:h="376" w:hRule="exact" w:wrap="none" w:vAnchor="page" w:hAnchor="margin" w:x="6800" w:y="10161"/>
        <w:rPr>
          <w:rStyle w:val="C3"/>
          <w:rtl w:val="0"/>
        </w:rPr>
      </w:pPr>
    </w:p>
    <w:p>
      <w:pPr>
        <w:pStyle w:val="P29"/>
        <w:framePr w:w="3839" w:h="249" w:hRule="exact" w:wrap="none" w:vAnchor="page" w:hAnchor="margin" w:x="6856" w:y="10217"/>
        <w:rPr>
          <w:rStyle w:val="C21"/>
          <w:rtl w:val="0"/>
        </w:rPr>
      </w:pPr>
      <w:r>
        <w:rPr>
          <w:rStyle w:val="C21"/>
          <w:rtl w:val="0"/>
        </w:rPr>
        <w:t>Písemné a ústní ověření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Řízení a kontrola technologických operací recyklace a regenerace odpadních olejů podle standardních postupů</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a) Zhodnotit stanovenou regenerační nebo recyklační technologii u vzorku odpadních olejů z hlediska efektivnosti zpracování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831" w:hRule="exact" w:wrap="none" w:vAnchor="page" w:hAnchor="margin" w:x="45" w:y="12716"/>
        <w:rPr>
          <w:rStyle w:val="C3"/>
          <w:rtl w:val="0"/>
        </w:rPr>
      </w:pPr>
    </w:p>
    <w:p>
      <w:pPr>
        <w:pStyle w:val="P17"/>
        <w:framePr w:w="6658" w:h="704" w:hRule="exact" w:wrap="none" w:vAnchor="page" w:hAnchor="margin" w:x="71" w:y="12772"/>
        <w:rPr>
          <w:rStyle w:val="C13"/>
          <w:rtl w:val="0"/>
        </w:rPr>
      </w:pPr>
      <w:r>
        <w:rPr>
          <w:rStyle w:val="C13"/>
          <w:rtl w:val="0"/>
        </w:rPr>
        <w:t>b) Zkontrolovat průběh stanovené recyklační technologie z hlediska zabezpečování parametrů kvality výstupního materiálu, určit případné nedostatky a navrhnout způsoby jejich odstranění</w:t>
      </w:r>
    </w:p>
    <w:p>
      <w:pPr>
        <w:pStyle w:val="P30"/>
        <w:framePr w:w="3921" w:h="831" w:hRule="exact" w:wrap="none" w:vAnchor="page" w:hAnchor="margin" w:x="6800" w:y="12716"/>
        <w:rPr>
          <w:rStyle w:val="C3"/>
          <w:rtl w:val="0"/>
        </w:rPr>
      </w:pPr>
    </w:p>
    <w:p>
      <w:pPr>
        <w:pStyle w:val="P31"/>
        <w:framePr w:w="3839" w:h="704" w:hRule="exact" w:wrap="none" w:vAnchor="page" w:hAnchor="margin" w:x="6856" w:y="12772"/>
        <w:rPr>
          <w:rStyle w:val="C22"/>
          <w:rtl w:val="0"/>
        </w:rPr>
      </w:pPr>
      <w:r>
        <w:rPr>
          <w:rStyle w:val="C22"/>
          <w:rtl w:val="0"/>
        </w:rPr>
        <w:t>Praktické předvedení a ústní ověření</w:t>
      </w:r>
    </w:p>
    <w:p>
      <w:pPr>
        <w:pStyle w:val="P12"/>
        <w:framePr w:w="6710" w:h="831" w:hRule="exact" w:wrap="none" w:vAnchor="page" w:hAnchor="margin" w:x="45" w:y="13547"/>
        <w:rPr>
          <w:rStyle w:val="C3"/>
          <w:rtl w:val="0"/>
        </w:rPr>
      </w:pPr>
    </w:p>
    <w:p>
      <w:pPr>
        <w:pStyle w:val="P13"/>
        <w:framePr w:w="6658" w:h="704" w:hRule="exact" w:wrap="none" w:vAnchor="page" w:hAnchor="margin" w:x="71" w:y="13603"/>
        <w:rPr>
          <w:rStyle w:val="C11"/>
          <w:rtl w:val="0"/>
        </w:rPr>
      </w:pPr>
      <w:r>
        <w:rPr>
          <w:rStyle w:val="C11"/>
          <w:rtl w:val="0"/>
        </w:rPr>
        <w:t>c) Zkontrolovat průběh stanovené regenerační technologie z hlediska zabezpečování parametrů kvality výstupního materiálu, určit případné nedostatky a navrhnout způsoby jejich odstranění</w:t>
      </w:r>
    </w:p>
    <w:p>
      <w:pPr>
        <w:pStyle w:val="P28"/>
        <w:framePr w:w="3921" w:h="831" w:hRule="exact" w:wrap="none" w:vAnchor="page" w:hAnchor="margin" w:x="6800" w:y="13547"/>
        <w:rPr>
          <w:rStyle w:val="C3"/>
          <w:rtl w:val="0"/>
        </w:rPr>
      </w:pPr>
    </w:p>
    <w:p>
      <w:pPr>
        <w:pStyle w:val="P29"/>
        <w:framePr w:w="3839" w:h="704" w:hRule="exact" w:wrap="none" w:vAnchor="page" w:hAnchor="margin" w:x="6856" w:y="13603"/>
        <w:rPr>
          <w:rStyle w:val="C21"/>
          <w:rtl w:val="0"/>
        </w:rPr>
      </w:pPr>
      <w:r>
        <w:rPr>
          <w:rStyle w:val="C21"/>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29.10.2026 7:57:39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průběhu a výstupů technologického procesu recyklace a regenerace odpadních olejů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a značení odpadních olejů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obsah zápisů v provozním deníku podle vyhlášky o podrobnostech nakládání s odpady a provést ukázku záznamu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Vyplnit předepsané doklady pro průběžnou evidenci převzatých odpadních olejů ke zpracování, dalšímu využití a odstranění nepotřebných odpadů podle vyhlášky o podrobnostech nakládání s odpady a speciálních předpisů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Posoudit úplnost dokladu kvality přejímaných odpadních olejů podle vyhlášky o podrobnostech nakládání s odpady a speciálních předpisů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Sběr, shromažďování a třídění odpadních olejů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Vybrat nádoby a jejich označení podle vyhlášky o podrobnostech nakládání s odpady a speciálních předpisů pro sběr a shromažďování odpadních olejů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Zajistit oddělený sběr odpadních olejů dle původního použití a označení podle Katalogu odpadů, minimálně na minerální a rostlinné oleje</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 xml:space="preserve">c) Odebrat vzorky odpadních olejů podle vizuálního posouzení, případně doplnit vizuální posouzení jednoduchou zkouškou  na přítomnost vody a mechanických nečistot</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d) Popsat technologické postupy oddělování nečistot shromážděných odpadních olejů</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Písemné a 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340" w:hRule="exact" w:wrap="none" w:vAnchor="page" w:hAnchor="margin" w:x="28" w:y="10618"/>
        <w:rPr>
          <w:rStyle w:val="C18"/>
          <w:rtl w:val="0"/>
        </w:rPr>
      </w:pPr>
      <w:r>
        <w:rPr>
          <w:rStyle w:val="C18"/>
          <w:rtl w:val="0"/>
        </w:rPr>
        <w:t>Skladování odpadních olejů a odpadů z recyklačního procesu</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831" w:hRule="exact" w:wrap="none" w:vAnchor="page" w:hAnchor="margin" w:x="45" w:y="11434"/>
        <w:rPr>
          <w:rStyle w:val="C3"/>
          <w:rtl w:val="0"/>
        </w:rPr>
      </w:pPr>
    </w:p>
    <w:p>
      <w:pPr>
        <w:pStyle w:val="P13"/>
        <w:framePr w:w="6658" w:h="704" w:hRule="exact" w:wrap="none" w:vAnchor="page" w:hAnchor="margin" w:x="71" w:y="11490"/>
        <w:rPr>
          <w:rStyle w:val="C11"/>
          <w:rtl w:val="0"/>
        </w:rPr>
      </w:pPr>
      <w:r>
        <w:rPr>
          <w:rStyle w:val="C11"/>
          <w:rtl w:val="0"/>
        </w:rPr>
        <w:t>a) Popsat náležitosti správného označení dle platných předpisů a označování obalů a shromažďovacích míst pro odpadní oleje a odpady z recyklačního procesu</w:t>
      </w:r>
    </w:p>
    <w:p>
      <w:pPr>
        <w:pStyle w:val="P28"/>
        <w:framePr w:w="3921" w:h="831" w:hRule="exact" w:wrap="none" w:vAnchor="page" w:hAnchor="margin" w:x="6800" w:y="11434"/>
        <w:rPr>
          <w:rStyle w:val="C3"/>
          <w:rtl w:val="0"/>
        </w:rPr>
      </w:pPr>
    </w:p>
    <w:p>
      <w:pPr>
        <w:pStyle w:val="P29"/>
        <w:framePr w:w="3839" w:h="704" w:hRule="exact" w:wrap="none" w:vAnchor="page" w:hAnchor="margin" w:x="6856" w:y="11490"/>
        <w:rPr>
          <w:rStyle w:val="C21"/>
          <w:rtl w:val="0"/>
        </w:rPr>
      </w:pPr>
      <w:r>
        <w:rPr>
          <w:rStyle w:val="C21"/>
          <w:rtl w:val="0"/>
        </w:rPr>
        <w:t>Písemné a ústní ověření</w:t>
      </w:r>
    </w:p>
    <w:p>
      <w:pPr>
        <w:pStyle w:val="P16"/>
        <w:framePr w:w="6710" w:h="831" w:hRule="exact" w:wrap="none" w:vAnchor="page" w:hAnchor="margin" w:x="45" w:y="12265"/>
        <w:rPr>
          <w:rStyle w:val="C3"/>
          <w:rtl w:val="0"/>
        </w:rPr>
      </w:pPr>
    </w:p>
    <w:p>
      <w:pPr>
        <w:pStyle w:val="P17"/>
        <w:framePr w:w="6658" w:h="704" w:hRule="exact" w:wrap="none" w:vAnchor="page" w:hAnchor="margin" w:x="71" w:y="12321"/>
        <w:rPr>
          <w:rStyle w:val="C13"/>
          <w:rtl w:val="0"/>
        </w:rPr>
      </w:pPr>
      <w:r>
        <w:rPr>
          <w:rStyle w:val="C13"/>
          <w:rtl w:val="0"/>
        </w:rPr>
        <w:t xml:space="preserve">b) Charakterizovat a určit místo  pro skladování odpadních olejů a odpadů z recyklace, odpovídající požadavkům vyhlášky o podrobnostech nakládání s odpady, označit toto místo předepsaným způsobem</w:t>
      </w:r>
    </w:p>
    <w:p>
      <w:pPr>
        <w:pStyle w:val="P30"/>
        <w:framePr w:w="3921" w:h="831" w:hRule="exact" w:wrap="none" w:vAnchor="page" w:hAnchor="margin" w:x="6800" w:y="12265"/>
        <w:rPr>
          <w:rStyle w:val="C3"/>
          <w:rtl w:val="0"/>
        </w:rPr>
      </w:pPr>
    </w:p>
    <w:p>
      <w:pPr>
        <w:pStyle w:val="P31"/>
        <w:framePr w:w="3839" w:h="704" w:hRule="exact" w:wrap="none" w:vAnchor="page" w:hAnchor="margin" w:x="6856" w:y="12321"/>
        <w:rPr>
          <w:rStyle w:val="C22"/>
          <w:rtl w:val="0"/>
        </w:rPr>
      </w:pPr>
      <w:r>
        <w:rPr>
          <w:rStyle w:val="C22"/>
          <w:rtl w:val="0"/>
        </w:rPr>
        <w:t>Praktické předvedení a ústní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c) Předvést a popsat způsob skladování odpadních olejů a odpadů z recyklačního procesu, aby nedocházelo ke znečištění ovzduší, vody a půdy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29.10.2026 7:57:39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odpadních olejů a odpadů z recyklačního procesu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roztříděné odpadní oleje a odpady z recyklačního procesu k přepravě podle požadavků evropských nebo mezinárodních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opatření zamezující smíchání nebo znečištění odpadních olejů v průběhu přepravy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Označit roztříděné odpadní oleje podle požadavků evropských a mezinárodních předpisů nebo podle specifických požadavků odběratele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Vypracovat dokumentaci podle požadavků evropských nebo mezinárodních předpisů k přepravovaným odpadním olejům a odpadům z recyklačního procesu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Vybrat mechanizační prostředky vhodné na manipulaci s odpadními oleji a odpady z recyklačního procesu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547" w:hRule="exact" w:wrap="none" w:vAnchor="page" w:hAnchor="margin" w:x="28" w:y="6777"/>
        <w:rPr>
          <w:rStyle w:val="C18"/>
          <w:rtl w:val="0"/>
        </w:rPr>
      </w:pPr>
      <w:r>
        <w:rPr>
          <w:rStyle w:val="C18"/>
          <w:rtl w:val="0"/>
        </w:rPr>
        <w:t>Dodržování zásad bezpečnosti a ochrany zdraví při práci, hygieny práce, požární prevence a ochrany životního prostředí při recyklaci odpadních olejů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Charakterizovat legislativní předpisy pro zajištění bezpečnosti a ochrany zdraví při práci</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Písemné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Určit z katalogu předepsané ochranné pomůcky pro práci v zařízení na recyklaci odpadů a druhotných surovin</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Popsat obsah havarijního plánu a protipožárních opatření v zařízení na recyklaci odpadů a druhotných surovin</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Písemné a 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Popsat specifické požadavky bezpečnosti práce a hygieny práce v recyklačním zařízení pro odpadní oleje odpady ropného původu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Písemné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29.10.2026 7:57:39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hodnocení. Zkoušející také podle zaměření uchazeče zpřesní komoditní obsah části zkoušky na vybrané (určené) druhy odpadních olejů a odpadů ropného původu. Výběr nejméně dvou komoditně odlišných vzorků stanoví autorizovaná osoba podle odborného zaměření uchazeče o zkoušku.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návody a předpisy v reálných podmínkách, a to z hlediska bezpečnosti a hygieny práce, protipožárních opatření, kvality získaných materiálových výstupů a nakládání s nebezpečnými odpady. Při vizuálním hodnocení druhů odpadních olejů a jejich znečištění bude uchazeč vycházet z informace zkoušejícího, jak je vzorek deklarován, jaké odpadní oleje obsahuje. Jeho úkolem je podle konzistence a barvy odpadních olejů rozlišit jejich druhy a odhadnout, o jaký odpad se jedná. Uchazeč bude hodnotit, jaký materiál je považován v konkrétním druhu odpadních olejů za znečištění - především voda a mechanické nečistoty. Důležitý je i proces hodnocení vzorku uchazečem.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uchazeči, zda ověření bude probíhat v provozním či simulovaném prostředí a dále jaké aspekty budou sledovány při výkonu činností a při nakládání s materiálem v pozvánce ke zkoušce.</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nebo předpisu a svůj postup zdůvodní. Pro tuto činnost si uchazeč sám vybere vhodné ochranné osobní pomůcky, případně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dle rozhodnutí zkoušejícího k dispozici v době přípravy na zkoušku. Obecné povinnosti zaměstnance vyplývající z bezpečnostních a požárních předpisů musí uchazeč znát.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 recyklaci odpadních olejů, 29.10.2026 7:57:39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nebo ochrana životního prostředí a alespoň 5 let odborné praxe ve firmách zabývající se recyklací nebo ve funkci učitele odborného výcviku v oblasti recyklace odpadů a druhotných surovin.</w:t>
      </w:r>
    </w:p>
    <w:p>
      <w:pPr>
        <w:keepNext w:val="0"/>
        <w:keepLines w:val="1"/>
        <w:framePr w:w="10766" w:h="594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ve firmách zabývající se recyklací nebo ve funkci učitele praktického vyučování nebo učitele odborného výcviku v oblasti recyklace odpadů a druhotných surovin.</w:t>
      </w:r>
    </w:p>
    <w:p>
      <w:pPr>
        <w:keepNext w:val="0"/>
        <w:keepLines w:val="1"/>
        <w:framePr w:w="10766" w:h="594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594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recyklaci odpadů a druhotných surovin, nejméně v kvalifikační úrovni 3 nebo 4 a střední vzdělání s maturitní zkouškou a alespoň 5 let odborné praxe ve firmách zabývajících se recyklací.</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odpadních olejů, 29.10.2026 7:57:39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k odpadům a druhotným surovinám (vždy v aktuálním platném znění):</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477/2001 Sb., o obalech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MŽP č. 383/2001 Sb., o podrobnostech nakládání s odpady </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další dokumenty podle operativní potřeby a požadavků zkoušejícího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(vždy v aktuálním platném znění):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6690 – Odpadní oleje</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0201 – Hořlavé kapaliny - Prostory pro výrobu, skladování a manipulaci</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16106 – Obaly – Přepravní balení pro nebezpečné věci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podle operativní potřeby a požadavků zkoušejícího, především:</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olejům jakožto výrobků a bezpečnostní listy od výrobců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 atestované pro nebezpečné kapaliny (IBC kontejnery, sudy plastové nebo kovové apod.)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manipulačních zařízení (nízko nebo vysokozdvižné vozíky paletové, kalová čerpadla, hadice apod.) </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a jiné předpisy</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řád (vyhl. 383/2001, př. 1) a provozní deník</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havarijní řád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Identifikační list odpadu (vyhl. 383/2001, př. 3)</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průběžná evidence odpadů (vyhl.383/2001, § 21 a př. 20)</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ke sběru, shromažďování a třídění odpadních olejů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nářadí</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učebna pro vykonání písemné zkoušky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odpadních olejů se seznamem odpadů obsažených ve vzorku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potřebné pro ověřování kritérií založených na formě praktického předvedení, především nástroje na demontáž (šroubováky, kleště, klíče, kladiva, nálevky, filtry, odměrné nádoby)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odpadních olejů, jejich shromažďování, separaci, třídění, skladování, expedici a přepravu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Skladovací prostory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 a přístroje (měření obsahu vody, hustoty apod.)</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odebírání průměrných vzorků - vzorkovače</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recyklaci odpadních olejů, 29.10.2026 7:57:39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Pracovník/pracovnice pro recyklaci odpadních olejů, 29.10.2026 7:57:39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SSARS- Střední škola šlužeb a řemesel, Stochov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AKM Oil, s. r. o.,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pStyle w:val="P21"/>
        <w:framePr w:w="7654" w:h="331" w:hRule="exact" w:wrap="none" w:vAnchor="page" w:hAnchor="margin" w:x="28" w:y="15940"/>
        <w:rPr>
          <w:rStyle w:val="C16"/>
          <w:rtl w:val="0"/>
        </w:rPr>
      </w:pPr>
      <w:r>
        <w:rPr>
          <w:rStyle w:val="C16"/>
          <w:rtl w:val="0"/>
        </w:rPr>
        <w:t>Pracovník/pracovnice pro recyklaci odpadních olejů, 29.10.2026 7:57:39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2B4B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2BC8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816F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9ACCE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B563CB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8D8C56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