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1DECBD" Type="http://schemas.openxmlformats.org/officeDocument/2006/relationships/officeDocument" Target="/word/document.xml" /><Relationship Id="coreR701DECBD" Type="http://schemas.openxmlformats.org/package/2006/relationships/metadata/core-properties" Target="/docProps/core.xml" /><Relationship Id="customR701DEC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při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Dělník při šití kožešinových a usňových výrobků, 30.7.2026 7:09:10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při šití kožešinových a usňových výrobků, 30.7.2026 7:09:10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při šití kožešinových a usňových výrobků, 30.7.2026 7:09:10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při šití kožešinových a usňových výrobků, 30.7.2026 7:09:10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 při šití kožešinových a usňových výrobků nebo 32-033-H 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při šití kožešinových a usňových výrobků, 30.7.2026 7:09:10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při šití kožešinových a usňových výrobků, 30.7.2026 7:09:10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 při šití kožešinových a usňových výrobků, 30.7.2026 7:09:10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1216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F0F2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DA63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