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629462" Type="http://schemas.openxmlformats.org/officeDocument/2006/relationships/officeDocument" Target="/word/document.xml" /><Relationship Id="coreR6C629462" Type="http://schemas.openxmlformats.org/package/2006/relationships/metadata/core-properties" Target="/docProps/core.xml" /><Relationship Id="customR6C62946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forem pro tlakové lití v keramice (kód: 28-102-M)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sádrových forem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technických podkladech při výrobě forem pro tlakové lití v keramice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technologických podmínek, nástrojů a pomůcek při výrobě forem pro tlakové lití v keramice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Zhotovování forem pro tlakové lití v keramice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posuzování funkčnosti a rozměrů zhotovených forem pro tlakové lití v keramice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zařízení pro tlakové lití keramických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zásad BOZP a PO při výrobě forem pro tlakové lití v keramice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Skladování, manipulace a vedení evidence forem pro tlakové lití v keramice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forem pro tlakové lití v keramice,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2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https://www.nsp.cz/jednotka-prace/vyrobce-sadrovych-forem#zdravotni-zpusobilost). 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zkoušeného uchazeče vykonávat pracovní činnosti v určitém úseku keramické výroby. Uchazeč prokáže znalosti o surovinách a používaných materiálech. Vysvětlí princip jednotlivých technologických operací a funkci strojů a zařízení, které se používají ve výrobě.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určí druh a parametry formy, ke které se budou vztahovat zadané úkoly, podle zaměření konkrétní keramické výroby a místa konání zkoušky.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hodnocení v odborné kompetenci Obsluha zařízení pro tlakové lití keramických výrobků se realizuje v reálném provozu na pracovních místech u strojů a linek s využitím dokumentace.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Kontrola a posuzování funkčnosti a rozměrů zhotovených forem pro tlakové lití v keramice, kritéria hodnocení a), b), c), a odborné kompetence Skladování, manipulace a vedení evidence forem pro tlakové lití v keramice, kritérium hodnocení a), je možné v rámci hospodárného využití času určeného na zkoušku použít připravený výrobek nebo polotovar. 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použití hotového výrobku se bude posuzovat kvalita a soulad s technickou a výrobní dokumentací, případně nedodržení jednotlivých parametrů pro zadaný výrobek.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hodnocení, které je založeno na praktickém předvedení, se klade důraz na dodržování hygienických a bezpečnostních zásad. Je posuzováno hospodárné využití surovin a bezpečné provádění všech úkonů. Předmětem hodnocení je také manuální zručnost zkoušeného.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forem pro tlakové lití v keramice,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G. Benedikt Karlovy Vary, s.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Imerys,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forem pro tlakové lití v keramice,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