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D95A0E" Type="http://schemas.openxmlformats.org/officeDocument/2006/relationships/officeDocument" Target="/word/document.xml" /><Relationship Id="coreR1AD95A0E" Type="http://schemas.openxmlformats.org/package/2006/relationships/metadata/core-properties" Target="/docProps/core.xml" /><Relationship Id="customR1AD95A0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forem pro tlakové lití v keramice (kód: 28-102-M)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sádrových forem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technických podkladech při výrobě forem pro tlakové lití v keramice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technologických podmínek, nástrojů a pomůcek při výrobě forem pro tlakové lití v keramice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Zhotovování forem pro tlakové lití v keramice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posuzování funkčnosti a rozměrů zhotovených forem pro tlakové lití v keramice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zařízení pro tlakové lití keramických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zásad BOZP a PO při výrobě forem pro tlakové lití v keramice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Skladování, manipulace a vedení evidence forem pro tlakové lití v keramice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forem pro tlakové lití v keramice, 11.9.2026 19:56:49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2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https://www.nsp.cz/jednotka-prace/vyrobce-sadrovych-forem#zdravotni-zpusobilost). 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zkoušeného uchazeče vykonávat pracovní činnosti v určitém úseku keramické výroby. Uchazeč prokáže znalosti o surovinách a používaných materiálech. Vysvětlí princip jednotlivých technologických operací a funkci strojů a zařízení, které se používají ve výrobě.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určí druh a parametry formy, ke které se budou vztahovat zadané úkoly, podle zaměření konkrétní keramické výroby a místa konání zkoušky.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kritérií hodnocení v odborné kompetenci Obsluha zařízení pro tlakové lití keramických výrobků se realizuje v reálném provozu na pracovních místech u strojů a linek s využitím dokumentace.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Kontrola a posuzování funkčnosti a rozměrů zhotovených forem pro tlakové lití v keramice, kritéria hodnocení a), b), c), a odborné kompetence Skladování, manipulace a vedení evidence forem pro tlakové lití v keramice, kritérium hodnocení a), je možné v rámci hospodárného využití času určeného na zkoušku použít připravený výrobek nebo polotovar. 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použití hotového výrobku se bude posuzovat kvalita a soulad s technickou a výrobní dokumentací, případně nedodržení jednotlivých parametrů pro zadaný výrobek.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4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hodnocení, které je založeno na praktickém předvedení, se klade důraz na dodržování hygienických a bezpečnostních zásad. Je posuzováno hospodárné využití surovin a bezpečné provádění všech úkonů. Předmětem hodnocení je také manuální zručnost zkoušeného.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forem pro tlakové lití v keramice, 11.9.2026 19:56:49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G. Benedikt Karlovy Vary, s. r. o.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Imerys,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forem pro tlakové lití v keramice, 11.9.2026 19:56:49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