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FC587E" Type="http://schemas.openxmlformats.org/officeDocument/2006/relationships/officeDocument" Target="/word/document.xml" /><Relationship Id="coreR48FC587E" Type="http://schemas.openxmlformats.org/package/2006/relationships/metadata/core-properties" Target="/docProps/core.xml" /><Relationship Id="customR48FC58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technolog (kód: 28-099-M)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kvalifikací, validací, kalibrací a monitorování zařízení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průběžných výrobních kontrol ve 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práce s účinnými léčivými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hygienických zásad ve farmaceutické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Aseptická práce a sterilizace ve výrobě 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nesterilních léčivých přípravků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Ověřování vzduchotechniky a čistých prostor v chemicko-farmaceutické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Chemicko-farmaceutický technolog, 14.9.2026 8:08:26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postupy školení a výcviku pracovníků v chemicko-farmaceutické výrobě v pravidlech SVP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chemicko-farmaceutických procesů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jeden z uvedených procesů (sterilizace, homogenizace, adjustace )</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 xml:space="preserve">b) Vysvětlit princip dvou z uvedených výrobních zařízení  (míchací zařízení, síťovací zařízení, granulační zařízení, plnicí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 xml:space="preserve">c) Vysvětlit  technologický proces na schématu výrobního zařízení – homogenizační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Vytvořit obecné schéma operačního listu (záznamu o výrobě) pro určenou sterilní nebo nesterilní výrobu léku nebo syntézu léčivé látky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Vysvětlit zásady řízení odchylek od operačního listu</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f) Vysvětlit zásady změnového řízení výrobního procesu</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Zajišťování kvalifikací, validací, kalibrací a monitorování zařízení v chemicko-farmaceutické výrobě</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Vysvětlit, co je životní cyklus technologického zařízení a uvést postupy při jeho nákupu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Vysvětlit smysl fází kvalifikací výrobních zařízení (instalační, operační a procesní kvalifikace)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 xml:space="preserve">c) Definovat a vysvětlit na  konkrétním příkladu kvalifikačního dokumentu princip operační kvalifikace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Praktické předvedení a ústní ověření</w:t>
      </w:r>
    </w:p>
    <w:p>
      <w:pPr>
        <w:pStyle w:val="P16"/>
        <w:framePr w:w="6710" w:h="376" w:hRule="exact" w:wrap="none" w:vAnchor="page" w:hAnchor="margin" w:x="45" w:y="13077"/>
        <w:rPr>
          <w:rStyle w:val="C3"/>
          <w:rtl w:val="0"/>
        </w:rPr>
      </w:pPr>
    </w:p>
    <w:p>
      <w:pPr>
        <w:pStyle w:val="P17"/>
        <w:framePr w:w="6658" w:h="249" w:hRule="exact" w:wrap="none" w:vAnchor="page" w:hAnchor="margin" w:x="71" w:y="13133"/>
        <w:rPr>
          <w:rStyle w:val="C13"/>
          <w:rtl w:val="0"/>
        </w:rPr>
      </w:pPr>
      <w:r>
        <w:rPr>
          <w:rStyle w:val="C13"/>
          <w:rtl w:val="0"/>
        </w:rPr>
        <w:t>d) Uvést a popsat základní parametry procesní validace homogenizace</w:t>
      </w:r>
    </w:p>
    <w:p>
      <w:pPr>
        <w:pStyle w:val="P30"/>
        <w:framePr w:w="3921" w:h="376" w:hRule="exact" w:wrap="none" w:vAnchor="page" w:hAnchor="margin" w:x="6800" w:y="13077"/>
        <w:rPr>
          <w:rStyle w:val="C3"/>
          <w:rtl w:val="0"/>
        </w:rPr>
      </w:pPr>
    </w:p>
    <w:p>
      <w:pPr>
        <w:pStyle w:val="P31"/>
        <w:framePr w:w="3839" w:h="249" w:hRule="exact" w:wrap="none" w:vAnchor="page" w:hAnchor="margin" w:x="6856" w:y="13133"/>
        <w:rPr>
          <w:rStyle w:val="C22"/>
          <w:rtl w:val="0"/>
        </w:rPr>
      </w:pPr>
      <w:r>
        <w:rPr>
          <w:rStyle w:val="C22"/>
          <w:rtl w:val="0"/>
        </w:rPr>
        <w:t>Písemné ověření</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Předvést na konkrétním příkladu kalibraci váhy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a ústní ověření</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f) Popsat princip monitorování zařízení a výrobních systémů</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Písemné ověření</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Vysvětlit princip validace mycích procesů u výrobních zařízení</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Ústní ověření</w:t>
      </w:r>
    </w:p>
    <w:p>
      <w:pPr>
        <w:pStyle w:val="P16"/>
        <w:framePr w:w="6710" w:h="607" w:hRule="exact" w:wrap="none" w:vAnchor="page" w:hAnchor="margin" w:x="45" w:y="14582"/>
        <w:rPr>
          <w:rStyle w:val="C3"/>
          <w:rtl w:val="0"/>
        </w:rPr>
      </w:pPr>
    </w:p>
    <w:p>
      <w:pPr>
        <w:pStyle w:val="P17"/>
        <w:framePr w:w="6658" w:h="480" w:hRule="exact" w:wrap="none" w:vAnchor="page" w:hAnchor="margin" w:x="71" w:y="14638"/>
        <w:rPr>
          <w:rStyle w:val="C13"/>
          <w:rtl w:val="0"/>
        </w:rPr>
      </w:pPr>
      <w:r>
        <w:rPr>
          <w:rStyle w:val="C13"/>
          <w:rtl w:val="0"/>
        </w:rPr>
        <w:t>h) Vysvětlit, jak se provádí analýza rizik selhání procesů při přípravě výroby produktu</w:t>
      </w:r>
    </w:p>
    <w:p>
      <w:pPr>
        <w:pStyle w:val="P30"/>
        <w:framePr w:w="3921" w:h="607" w:hRule="exact" w:wrap="none" w:vAnchor="page" w:hAnchor="margin" w:x="6800" w:y="14582"/>
        <w:rPr>
          <w:rStyle w:val="C3"/>
          <w:rtl w:val="0"/>
        </w:rPr>
      </w:pPr>
    </w:p>
    <w:p>
      <w:pPr>
        <w:pStyle w:val="P31"/>
        <w:framePr w:w="3839" w:h="480" w:hRule="exact" w:wrap="none" w:vAnchor="page" w:hAnchor="margin" w:x="6856" w:y="14638"/>
        <w:rPr>
          <w:rStyle w:val="C22"/>
          <w:rtl w:val="0"/>
        </w:rPr>
      </w:pPr>
      <w:r>
        <w:rPr>
          <w:rStyle w:val="C22"/>
          <w:rtl w:val="0"/>
        </w:rPr>
        <w:t>Ústní ověření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14.9.2026 8:08:26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průběžných výrobních kontrol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 xml:space="preserve">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průběžné výrobní kontroly vybraného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 xml:space="preserve">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co je obsahová stejnoměrnost jednodávkových lékových forem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 xml:space="preserve">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Změřit pH připraveného roztoku podle standardního operačního postupu (SOP) a zapsat tuto činnost do připraveného vzoru  záznamové dokumentace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 xml:space="preserve">e) Zkontrolovat kompletnost a správnost obalového materiálu hotového léčivého přípravku podle SOP a zapsat  tuto činnost do připraveného vzoru záznamové dokumentace</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práce s účinnými léčivými látkami</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Vyhledat a popsat tři konkrétní příklady léčivých látek</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 xml:space="preserve">Písemné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 xml:space="preserve">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Dodržování hygienických zásad ve farmaceutické výrobě</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 xml:space="preserve">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Demonstrovat postupy dezinfekce a sanitace čistých prostor podle předepsané třídy čistoty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14.9.2026 8:08:26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Aseptická práce a sterilizace ve výrobě 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provádění simulačních testů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pojem biozátěž ve výrobě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Výroba nesterilních léčivých přípravků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Porovnat důležité rozdíly vybraných procesů ve sterilní a nesterilní výrobě</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základní obalový materiál a vysvětlit principy jeho kontroly na konkrétních vzorech finálních léků</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Vysvětlit postup přebírání materiálu ze skladu do výroby podle vzorků předložené dokumentace</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Příprava farmaceuticky čistých vod</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stručně přípravu a skladování čištěné vody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Popsat stručně přípravu a skladování vody na injekci</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vznik biofilmu v potrubí a principy předcházení jeho vzniku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14.9.2026 8:08:26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použití standardních operačních postupů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pojmy výrobní příkaz a šaržová záznamová dokumentace výrobního procesu vč. zásad práce s elektronickými záznamy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obsah výrobního předpisu (reglementu)</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pojmy uživatelská specifikace, funkční specifikace, validační protokol a validační zpráva</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383" w:hRule="exact" w:wrap="none" w:vAnchor="page" w:hAnchor="margin" w:x="45" w:y="5536"/>
        <w:rPr>
          <w:rStyle w:val="C3"/>
          <w:rtl w:val="0"/>
        </w:rPr>
      </w:pPr>
    </w:p>
    <w:p>
      <w:pPr>
        <w:pStyle w:val="P17"/>
        <w:framePr w:w="6658" w:h="256" w:hRule="exact" w:wrap="none" w:vAnchor="page" w:hAnchor="margin" w:x="71" w:y="5592"/>
        <w:rPr>
          <w:rStyle w:val="C13"/>
          <w:rtl w:val="0"/>
        </w:rPr>
      </w:pPr>
      <w:r>
        <w:rPr>
          <w:rStyle w:val="C13"/>
          <w:rtl w:val="0"/>
        </w:rPr>
        <w:t>f) Vyplnit dvě předložené vzorové záznamové dokumentace</w:t>
      </w:r>
    </w:p>
    <w:p>
      <w:pPr>
        <w:pStyle w:val="P30"/>
        <w:framePr w:w="3921" w:h="383" w:hRule="exact" w:wrap="none" w:vAnchor="page" w:hAnchor="margin" w:x="6800" w:y="5536"/>
        <w:rPr>
          <w:rStyle w:val="C3"/>
          <w:rtl w:val="0"/>
        </w:rPr>
      </w:pPr>
    </w:p>
    <w:p>
      <w:pPr>
        <w:pStyle w:val="P31"/>
        <w:framePr w:w="3839" w:h="256"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Ověřování vzduchotechniky a čistých prostor v chemicko-farmaceutické výrobě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parametry tříd čistoty výrobních prostorů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Vysvětlit důvody a způsoby čištění vzduchu pro čisté prostory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 xml:space="preserve">c) Vyhodnotit záznam monitorování  teploty ve skladových prostorech a zdůvodnit alarmová hlášení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Vyhodnotit záznam mikrobiologického monitorování a záznam monitoringu částic</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Na zadaném plánu výrobních prostor vysvětlit principy průchodu materiálu a personálu mezi prostory různých tříd čistoty</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14.9.2026 8:08:26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(připraví autorizovaná osoba); při jejich plnění uchazeči prokazují svoji aplikační schopnost, znalost a dovednost v oboru.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Ústně popíše, co provádí a proč to provádí. Provedené kroky simulovaného procesu zapíše případně do předloženého vzoru záznamové dokumentace.</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036"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technolog, 14.9.2026 8:08:26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28-099-M Chemicko-farmaceutický technolog a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technolog, 14.9.2026 8:08:26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váhy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pro odběr vody apod.</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(homogenizátor, kotlík s míchadlem)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technolog, 14.9.2026 8:08:26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technolog, 14.9.2026 8:08:26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3C55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DD40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9AAB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