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5426D" Type="http://schemas.openxmlformats.org/officeDocument/2006/relationships/officeDocument" Target="/word/document.xml" /><Relationship Id="coreR35E5426D" Type="http://schemas.openxmlformats.org/package/2006/relationships/metadata/core-properties" Target="/docProps/core.xml" /><Relationship Id="customR35E542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Vykrojit a opracovat jednotlivé dílce krájecím nožem tak, aby je bylo možné sesadit do tvaru daného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sesazování a přesazování dílů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Kompletace, mezioperační a konečná kontrola kvality v kožedělné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kompletaci vykrojených dílců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kvalitu výkroje, vadné dílce vytřídit</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http://katalog.nsp.cz/karta_p.aspx?id_jp=100231&amp;kod_sm1=30).</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konkretní kožedělné výroby a místa konání zkoušky. </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Krájení, napínání a sesazování kožešin a usní, druh materiálu (kožešina, useň), který se bude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kožešnické nebo kožedělné výroby.</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a maturitní zkouškou v jiném oboru a alespoň 5 let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kožedělném nebo oděvním oboru a alespoň 5 let odborné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dílců + střední vzdělání s maturitní zkouškou a alespoň 5 let praxe v oblasti kožešnické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nebo kožedělná dílna vybavená stroji, zařízením a nářadím pro zhotovení kožešnických a usňových výrobků, odpovídající bezpečnostním a hygienickým předpisům, přísun potřebné energie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usní, pomocných materiálů a další komponenty (v minimálním počtu 2 - maximálně 5 vzorků od každého materiálu)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Kráječ kožešinových a usňových dílců, 30.7.2026 6:02:48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F2E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ADF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7DED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