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2C69FB4" Type="http://schemas.openxmlformats.org/officeDocument/2006/relationships/officeDocument" Target="/word/document.xml" /><Relationship Id="coreR72C69FB4" Type="http://schemas.openxmlformats.org/package/2006/relationships/metadata/core-properties" Target="/docProps/core.xml" /><Relationship Id="customR72C69FB4"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Kominík – revizní technik spalinových cest (kód: 36-024-H)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vnitra</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Kominík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stavebních výkresech a dokumentaci, čtení výkresů komínů, kouřovodů a ventilačních průduchů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Prokázání znalostí předpisů a norem pro stavbu a provoz spalinových cest a připojování spotřebičů paliv</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Posuzování návrhů na stavbu a rekonstrukci spalinových cest</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Návrh a výpočet spalinové cesty</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Provozní kontrola a zkoušení spalinových cest</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Provádění tlakové a kouřové zkoušky komínů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Provedení výchozí revize</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7"/>
        <w:framePr w:w="8788" w:h="340" w:hRule="exact" w:wrap="none" w:vAnchor="page" w:hAnchor="margin" w:x="28" w:y="8480"/>
        <w:rPr>
          <w:rStyle w:val="C8"/>
          <w:rtl w:val="0"/>
        </w:rPr>
      </w:pPr>
      <w:r>
        <w:rPr>
          <w:rStyle w:val="C8"/>
          <w:rtl w:val="0"/>
        </w:rPr>
        <w:t>Platnost standardu</w:t>
      </w:r>
    </w:p>
    <w:p>
      <w:pPr>
        <w:pStyle w:val="P20"/>
        <w:framePr w:w="2928" w:h="248" w:hRule="exact" w:wrap="none" w:vAnchor="page" w:hAnchor="margin" w:x="28" w:y="8820"/>
        <w:rPr>
          <w:rStyle w:val="C15"/>
          <w:rtl w:val="0"/>
        </w:rPr>
      </w:pPr>
      <w:r>
        <w:rPr>
          <w:rStyle w:val="C15"/>
          <w:rtl w:val="0"/>
        </w:rPr>
        <w:t>Standard je platný od: 01.01.2016</w:t>
      </w:r>
    </w:p>
    <w:p>
      <w:pPr>
        <w:pStyle w:val="P21"/>
        <w:framePr w:w="7654" w:h="331" w:hRule="exact" w:wrap="none" w:vAnchor="page" w:hAnchor="margin" w:x="28" w:y="15940"/>
        <w:rPr>
          <w:rStyle w:val="C16"/>
          <w:rtl w:val="0"/>
        </w:rPr>
      </w:pPr>
      <w:r>
        <w:rPr>
          <w:rStyle w:val="C16"/>
          <w:rtl w:val="0"/>
        </w:rPr>
        <w:t>Kominík – revizní technik spalinových cest, 14.6.2026 21:40:43</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ve stavebních výkresech a dokumentaci, čtení výkresů komínů, kouřovodů a ventilačních průduchů</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376" w:hRule="exact" w:wrap="none" w:vAnchor="page" w:hAnchor="margin" w:x="45" w:y="3735"/>
        <w:rPr>
          <w:rStyle w:val="C3"/>
          <w:rtl w:val="0"/>
        </w:rPr>
      </w:pPr>
    </w:p>
    <w:p>
      <w:pPr>
        <w:pStyle w:val="P13"/>
        <w:framePr w:w="6658" w:h="249" w:hRule="exact" w:wrap="none" w:vAnchor="page" w:hAnchor="margin" w:x="71" w:y="3791"/>
        <w:rPr>
          <w:rStyle w:val="C11"/>
          <w:rtl w:val="0"/>
        </w:rPr>
      </w:pPr>
      <w:r>
        <w:rPr>
          <w:rStyle w:val="C11"/>
          <w:rtl w:val="0"/>
        </w:rPr>
        <w:t>a) Číst stavební dokumentaci a výkresy podle druhů</w:t>
      </w:r>
    </w:p>
    <w:p>
      <w:pPr>
        <w:pStyle w:val="P28"/>
        <w:framePr w:w="3921" w:h="376" w:hRule="exact" w:wrap="none" w:vAnchor="page" w:hAnchor="margin" w:x="6800" w:y="3735"/>
        <w:rPr>
          <w:rStyle w:val="C3"/>
          <w:rtl w:val="0"/>
        </w:rPr>
      </w:pPr>
    </w:p>
    <w:p>
      <w:pPr>
        <w:pStyle w:val="P29"/>
        <w:framePr w:w="3839" w:h="249" w:hRule="exact" w:wrap="none" w:vAnchor="page" w:hAnchor="margin" w:x="6856" w:y="3791"/>
        <w:rPr>
          <w:rStyle w:val="C21"/>
          <w:rtl w:val="0"/>
        </w:rPr>
      </w:pPr>
      <w:r>
        <w:rPr>
          <w:rStyle w:val="C21"/>
          <w:rtl w:val="0"/>
        </w:rPr>
        <w:t>Slovně s výkladem</w:t>
      </w:r>
    </w:p>
    <w:p>
      <w:pPr>
        <w:pStyle w:val="P16"/>
        <w:framePr w:w="6710" w:h="376" w:hRule="exact" w:wrap="none" w:vAnchor="page" w:hAnchor="margin" w:x="45" w:y="4111"/>
        <w:rPr>
          <w:rStyle w:val="C3"/>
          <w:rtl w:val="0"/>
        </w:rPr>
      </w:pPr>
    </w:p>
    <w:p>
      <w:pPr>
        <w:pStyle w:val="P17"/>
        <w:framePr w:w="6658" w:h="249" w:hRule="exact" w:wrap="none" w:vAnchor="page" w:hAnchor="margin" w:x="71" w:y="4167"/>
        <w:rPr>
          <w:rStyle w:val="C13"/>
          <w:rtl w:val="0"/>
        </w:rPr>
      </w:pPr>
      <w:r>
        <w:rPr>
          <w:rStyle w:val="C13"/>
          <w:rtl w:val="0"/>
        </w:rPr>
        <w:t>b) Číst komíny a ventilační průduchy ve stavebních výkresech</w:t>
      </w:r>
    </w:p>
    <w:p>
      <w:pPr>
        <w:pStyle w:val="P30"/>
        <w:framePr w:w="3921" w:h="376" w:hRule="exact" w:wrap="none" w:vAnchor="page" w:hAnchor="margin" w:x="6800" w:y="4111"/>
        <w:rPr>
          <w:rStyle w:val="C3"/>
          <w:rtl w:val="0"/>
        </w:rPr>
      </w:pPr>
    </w:p>
    <w:p>
      <w:pPr>
        <w:pStyle w:val="P31"/>
        <w:framePr w:w="3839" w:h="249" w:hRule="exact" w:wrap="none" w:vAnchor="page" w:hAnchor="margin" w:x="6856" w:y="4167"/>
        <w:rPr>
          <w:rStyle w:val="C22"/>
          <w:rtl w:val="0"/>
        </w:rPr>
      </w:pPr>
      <w:r>
        <w:rPr>
          <w:rStyle w:val="C22"/>
          <w:rtl w:val="0"/>
        </w:rPr>
        <w:t>Slovně s výkladem</w:t>
      </w:r>
    </w:p>
    <w:p>
      <w:pPr>
        <w:pStyle w:val="P12"/>
        <w:framePr w:w="6710" w:h="376" w:hRule="exact" w:wrap="none" w:vAnchor="page" w:hAnchor="margin" w:x="45" w:y="4487"/>
        <w:rPr>
          <w:rStyle w:val="C3"/>
          <w:rtl w:val="0"/>
        </w:rPr>
      </w:pPr>
    </w:p>
    <w:p>
      <w:pPr>
        <w:pStyle w:val="P13"/>
        <w:framePr w:w="6658" w:h="249" w:hRule="exact" w:wrap="none" w:vAnchor="page" w:hAnchor="margin" w:x="71" w:y="4543"/>
        <w:rPr>
          <w:rStyle w:val="C11"/>
          <w:rtl w:val="0"/>
        </w:rPr>
      </w:pPr>
      <w:r>
        <w:rPr>
          <w:rStyle w:val="C11"/>
          <w:rtl w:val="0"/>
        </w:rPr>
        <w:t>c) Číst výkresy a technickou dokumentaci vícevrstvých komínů</w:t>
      </w:r>
    </w:p>
    <w:p>
      <w:pPr>
        <w:pStyle w:val="P28"/>
        <w:framePr w:w="3921" w:h="376" w:hRule="exact" w:wrap="none" w:vAnchor="page" w:hAnchor="margin" w:x="6800" w:y="4487"/>
        <w:rPr>
          <w:rStyle w:val="C3"/>
          <w:rtl w:val="0"/>
        </w:rPr>
      </w:pPr>
    </w:p>
    <w:p>
      <w:pPr>
        <w:pStyle w:val="P29"/>
        <w:framePr w:w="3839" w:h="249" w:hRule="exact" w:wrap="none" w:vAnchor="page" w:hAnchor="margin" w:x="6856" w:y="4543"/>
        <w:rPr>
          <w:rStyle w:val="C21"/>
          <w:rtl w:val="0"/>
        </w:rPr>
      </w:pPr>
      <w:r>
        <w:rPr>
          <w:rStyle w:val="C21"/>
          <w:rtl w:val="0"/>
        </w:rPr>
        <w:t>Slovně s výkladem</w:t>
      </w:r>
    </w:p>
    <w:p>
      <w:pPr>
        <w:pStyle w:val="P32"/>
        <w:framePr w:w="10710" w:h="248" w:hRule="exact" w:wrap="none" w:vAnchor="page" w:hAnchor="margin" w:x="28" w:y="4977"/>
        <w:rPr>
          <w:rStyle w:val="C23"/>
          <w:rtl w:val="0"/>
        </w:rPr>
      </w:pPr>
      <w:r>
        <w:rPr>
          <w:rStyle w:val="C23"/>
          <w:rtl w:val="0"/>
        </w:rPr>
        <w:t>Je třeba splnit všechna kritéria.</w:t>
      </w:r>
    </w:p>
    <w:p>
      <w:pPr>
        <w:pStyle w:val="P23"/>
        <w:framePr w:w="10710" w:h="547" w:hRule="exact" w:wrap="none" w:vAnchor="page" w:hAnchor="margin" w:x="28" w:y="5412"/>
        <w:rPr>
          <w:rStyle w:val="C18"/>
          <w:rtl w:val="0"/>
        </w:rPr>
      </w:pPr>
      <w:r>
        <w:rPr>
          <w:rStyle w:val="C18"/>
          <w:rtl w:val="0"/>
        </w:rPr>
        <w:t>Prokázání znalostí předpisů a norem pro stavbu a provoz spalinových cest a připojování spotřebičů paliv</w:t>
      </w:r>
    </w:p>
    <w:p>
      <w:pPr>
        <w:pStyle w:val="P24"/>
        <w:framePr w:w="6713" w:h="376" w:hRule="exact" w:wrap="none" w:vAnchor="page" w:hAnchor="margin" w:x="45" w:y="6059"/>
        <w:rPr>
          <w:rStyle w:val="C3"/>
          <w:rtl w:val="0"/>
        </w:rPr>
      </w:pPr>
    </w:p>
    <w:p>
      <w:pPr>
        <w:pStyle w:val="P25"/>
        <w:framePr w:w="6661" w:h="249" w:hRule="exact" w:wrap="none" w:vAnchor="page" w:hAnchor="margin" w:x="71" w:y="6130"/>
        <w:rPr>
          <w:rStyle w:val="C19"/>
          <w:rtl w:val="0"/>
        </w:rPr>
      </w:pPr>
      <w:r>
        <w:rPr>
          <w:rStyle w:val="C19"/>
          <w:rtl w:val="0"/>
        </w:rPr>
        <w:t>Kritéria hodnocení</w:t>
      </w:r>
    </w:p>
    <w:p>
      <w:pPr>
        <w:pStyle w:val="P26"/>
        <w:framePr w:w="3918" w:h="376" w:hRule="exact" w:wrap="none" w:vAnchor="page" w:hAnchor="margin" w:x="6803" w:y="6059"/>
        <w:rPr>
          <w:rStyle w:val="C3"/>
          <w:rtl w:val="0"/>
        </w:rPr>
      </w:pPr>
    </w:p>
    <w:p>
      <w:pPr>
        <w:pStyle w:val="P27"/>
        <w:framePr w:w="3836" w:h="249" w:hRule="exact" w:wrap="none" w:vAnchor="page" w:hAnchor="margin" w:x="6859" w:y="6130"/>
        <w:rPr>
          <w:rStyle w:val="C20"/>
          <w:rtl w:val="0"/>
        </w:rPr>
      </w:pPr>
      <w:r>
        <w:rPr>
          <w:rStyle w:val="C20"/>
          <w:rtl w:val="0"/>
        </w:rPr>
        <w:t>Způsoby ověření</w:t>
      </w:r>
    </w:p>
    <w:p>
      <w:pPr>
        <w:pStyle w:val="P12"/>
        <w:framePr w:w="6710" w:h="607" w:hRule="exact" w:wrap="none" w:vAnchor="page" w:hAnchor="margin" w:x="45" w:y="6435"/>
        <w:rPr>
          <w:rStyle w:val="C3"/>
          <w:rtl w:val="0"/>
        </w:rPr>
      </w:pPr>
    </w:p>
    <w:p>
      <w:pPr>
        <w:pStyle w:val="P13"/>
        <w:framePr w:w="6658" w:h="480" w:hRule="exact" w:wrap="none" w:vAnchor="page" w:hAnchor="margin" w:x="71" w:y="6491"/>
        <w:rPr>
          <w:rStyle w:val="C11"/>
          <w:rtl w:val="0"/>
        </w:rPr>
      </w:pPr>
      <w:r>
        <w:rPr>
          <w:rStyle w:val="C11"/>
          <w:rtl w:val="0"/>
        </w:rPr>
        <w:t>a) Orientovat se v normách a předpisech týkajících se stavby a provozu spalinových cest, připojování a provozu spotřebičů paliv</w:t>
      </w:r>
    </w:p>
    <w:p>
      <w:pPr>
        <w:pStyle w:val="P28"/>
        <w:framePr w:w="3921" w:h="607" w:hRule="exact" w:wrap="none" w:vAnchor="page" w:hAnchor="margin" w:x="6800" w:y="6435"/>
        <w:rPr>
          <w:rStyle w:val="C3"/>
          <w:rtl w:val="0"/>
        </w:rPr>
      </w:pPr>
    </w:p>
    <w:p>
      <w:pPr>
        <w:pStyle w:val="P29"/>
        <w:framePr w:w="3839" w:h="480" w:hRule="exact" w:wrap="none" w:vAnchor="page" w:hAnchor="margin" w:x="6856" w:y="6491"/>
        <w:rPr>
          <w:rStyle w:val="C21"/>
          <w:rtl w:val="0"/>
        </w:rPr>
      </w:pPr>
      <w:r>
        <w:rPr>
          <w:rStyle w:val="C21"/>
          <w:rtl w:val="0"/>
        </w:rPr>
        <w:t>Písemně zpracovat seznam norem a předpisů</w:t>
      </w:r>
    </w:p>
    <w:p>
      <w:pPr>
        <w:pStyle w:val="P16"/>
        <w:framePr w:w="6710" w:h="607" w:hRule="exact" w:wrap="none" w:vAnchor="page" w:hAnchor="margin" w:x="45" w:y="7042"/>
        <w:rPr>
          <w:rStyle w:val="C3"/>
          <w:rtl w:val="0"/>
        </w:rPr>
      </w:pPr>
    </w:p>
    <w:p>
      <w:pPr>
        <w:pStyle w:val="P17"/>
        <w:framePr w:w="6658" w:h="480" w:hRule="exact" w:wrap="none" w:vAnchor="page" w:hAnchor="margin" w:x="71" w:y="7098"/>
        <w:rPr>
          <w:rStyle w:val="C13"/>
          <w:rtl w:val="0"/>
        </w:rPr>
      </w:pPr>
      <w:r>
        <w:rPr>
          <w:rStyle w:val="C13"/>
          <w:rtl w:val="0"/>
        </w:rPr>
        <w:t>b) Prokázat znalost předpisů a norem pro stavbu, údržbu a provoz spalinových cest a připojování spotřebičů paliv</w:t>
      </w:r>
    </w:p>
    <w:p>
      <w:pPr>
        <w:pStyle w:val="P30"/>
        <w:framePr w:w="3921" w:h="607" w:hRule="exact" w:wrap="none" w:vAnchor="page" w:hAnchor="margin" w:x="6800" w:y="7042"/>
        <w:rPr>
          <w:rStyle w:val="C3"/>
          <w:rtl w:val="0"/>
        </w:rPr>
      </w:pPr>
    </w:p>
    <w:p>
      <w:pPr>
        <w:pStyle w:val="P31"/>
        <w:framePr w:w="3839" w:h="480" w:hRule="exact" w:wrap="none" w:vAnchor="page" w:hAnchor="margin" w:x="6856" w:y="7098"/>
        <w:rPr>
          <w:rStyle w:val="C22"/>
          <w:rtl w:val="0"/>
        </w:rPr>
      </w:pPr>
      <w:r>
        <w:rPr>
          <w:rStyle w:val="C22"/>
          <w:rtl w:val="0"/>
        </w:rPr>
        <w:t>Písemný test</w:t>
      </w:r>
    </w:p>
    <w:p>
      <w:pPr>
        <w:pStyle w:val="P32"/>
        <w:framePr w:w="10710" w:h="248" w:hRule="exact" w:wrap="none" w:vAnchor="page" w:hAnchor="margin" w:x="28" w:y="7762"/>
        <w:rPr>
          <w:rStyle w:val="C23"/>
          <w:rtl w:val="0"/>
        </w:rPr>
      </w:pPr>
      <w:r>
        <w:rPr>
          <w:rStyle w:val="C23"/>
          <w:rtl w:val="0"/>
        </w:rPr>
        <w:t>Je třeba splnit obě kritéria.</w:t>
      </w:r>
    </w:p>
    <w:p>
      <w:pPr>
        <w:pStyle w:val="P23"/>
        <w:framePr w:w="10710" w:h="340" w:hRule="exact" w:wrap="none" w:vAnchor="page" w:hAnchor="margin" w:x="28" w:y="8198"/>
        <w:rPr>
          <w:rStyle w:val="C18"/>
          <w:rtl w:val="0"/>
        </w:rPr>
      </w:pPr>
      <w:r>
        <w:rPr>
          <w:rStyle w:val="C18"/>
          <w:rtl w:val="0"/>
        </w:rPr>
        <w:t>Posuzování návrhů na stavbu a rekonstrukci spalinových cest</w:t>
      </w:r>
    </w:p>
    <w:p>
      <w:pPr>
        <w:pStyle w:val="P24"/>
        <w:framePr w:w="6713" w:h="376" w:hRule="exact" w:wrap="none" w:vAnchor="page" w:hAnchor="margin" w:x="45" w:y="8637"/>
        <w:rPr>
          <w:rStyle w:val="C3"/>
          <w:rtl w:val="0"/>
        </w:rPr>
      </w:pPr>
    </w:p>
    <w:p>
      <w:pPr>
        <w:pStyle w:val="P25"/>
        <w:framePr w:w="6661" w:h="249" w:hRule="exact" w:wrap="none" w:vAnchor="page" w:hAnchor="margin" w:x="71" w:y="8708"/>
        <w:rPr>
          <w:rStyle w:val="C19"/>
          <w:rtl w:val="0"/>
        </w:rPr>
      </w:pPr>
      <w:r>
        <w:rPr>
          <w:rStyle w:val="C19"/>
          <w:rtl w:val="0"/>
        </w:rPr>
        <w:t>Kritéria hodnocení</w:t>
      </w:r>
    </w:p>
    <w:p>
      <w:pPr>
        <w:pStyle w:val="P26"/>
        <w:framePr w:w="3918" w:h="376" w:hRule="exact" w:wrap="none" w:vAnchor="page" w:hAnchor="margin" w:x="6803" w:y="8637"/>
        <w:rPr>
          <w:rStyle w:val="C3"/>
          <w:rtl w:val="0"/>
        </w:rPr>
      </w:pPr>
    </w:p>
    <w:p>
      <w:pPr>
        <w:pStyle w:val="P27"/>
        <w:framePr w:w="3836" w:h="249" w:hRule="exact" w:wrap="none" w:vAnchor="page" w:hAnchor="margin" w:x="6859" w:y="8708"/>
        <w:rPr>
          <w:rStyle w:val="C20"/>
          <w:rtl w:val="0"/>
        </w:rPr>
      </w:pPr>
      <w:r>
        <w:rPr>
          <w:rStyle w:val="C20"/>
          <w:rtl w:val="0"/>
        </w:rPr>
        <w:t>Způsoby ověření</w:t>
      </w:r>
    </w:p>
    <w:p>
      <w:pPr>
        <w:pStyle w:val="P12"/>
        <w:framePr w:w="6710" w:h="376" w:hRule="exact" w:wrap="none" w:vAnchor="page" w:hAnchor="margin" w:x="45" w:y="9013"/>
        <w:rPr>
          <w:rStyle w:val="C3"/>
          <w:rtl w:val="0"/>
        </w:rPr>
      </w:pPr>
    </w:p>
    <w:p>
      <w:pPr>
        <w:pStyle w:val="P13"/>
        <w:framePr w:w="6658" w:h="249" w:hRule="exact" w:wrap="none" w:vAnchor="page" w:hAnchor="margin" w:x="71" w:y="9069"/>
        <w:rPr>
          <w:rStyle w:val="C11"/>
          <w:rtl w:val="0"/>
        </w:rPr>
      </w:pPr>
      <w:r>
        <w:rPr>
          <w:rStyle w:val="C11"/>
          <w:rtl w:val="0"/>
        </w:rPr>
        <w:t>a) Posoudit správnost navržené spalinové cesty (podle ČSN 73 4201)</w:t>
      </w:r>
    </w:p>
    <w:p>
      <w:pPr>
        <w:pStyle w:val="P28"/>
        <w:framePr w:w="3921" w:h="376" w:hRule="exact" w:wrap="none" w:vAnchor="page" w:hAnchor="margin" w:x="6800" w:y="9013"/>
        <w:rPr>
          <w:rStyle w:val="C3"/>
          <w:rtl w:val="0"/>
        </w:rPr>
      </w:pPr>
    </w:p>
    <w:p>
      <w:pPr>
        <w:pStyle w:val="P29"/>
        <w:framePr w:w="3839" w:h="249" w:hRule="exact" w:wrap="none" w:vAnchor="page" w:hAnchor="margin" w:x="6856" w:y="9069"/>
        <w:rPr>
          <w:rStyle w:val="C21"/>
          <w:rtl w:val="0"/>
        </w:rPr>
      </w:pPr>
      <w:r>
        <w:rPr>
          <w:rStyle w:val="C21"/>
          <w:rtl w:val="0"/>
        </w:rPr>
        <w:t>Písemně nebo slovně</w:t>
      </w:r>
    </w:p>
    <w:p>
      <w:pPr>
        <w:pStyle w:val="P16"/>
        <w:framePr w:w="6710" w:h="376" w:hRule="exact" w:wrap="none" w:vAnchor="page" w:hAnchor="margin" w:x="45" w:y="9390"/>
        <w:rPr>
          <w:rStyle w:val="C3"/>
          <w:rtl w:val="0"/>
        </w:rPr>
      </w:pPr>
    </w:p>
    <w:p>
      <w:pPr>
        <w:pStyle w:val="P17"/>
        <w:framePr w:w="6658" w:h="249" w:hRule="exact" w:wrap="none" w:vAnchor="page" w:hAnchor="margin" w:x="71" w:y="9446"/>
        <w:rPr>
          <w:rStyle w:val="C13"/>
          <w:rtl w:val="0"/>
        </w:rPr>
      </w:pPr>
      <w:r>
        <w:rPr>
          <w:rStyle w:val="C13"/>
          <w:rtl w:val="0"/>
        </w:rPr>
        <w:t>b) Posoudit přístup ke kontrolním (čisticím) místům spalinové cesty</w:t>
      </w:r>
    </w:p>
    <w:p>
      <w:pPr>
        <w:pStyle w:val="P30"/>
        <w:framePr w:w="3921" w:h="376" w:hRule="exact" w:wrap="none" w:vAnchor="page" w:hAnchor="margin" w:x="6800" w:y="9390"/>
        <w:rPr>
          <w:rStyle w:val="C3"/>
          <w:rtl w:val="0"/>
        </w:rPr>
      </w:pPr>
    </w:p>
    <w:p>
      <w:pPr>
        <w:pStyle w:val="P31"/>
        <w:framePr w:w="3839" w:h="249" w:hRule="exact" w:wrap="none" w:vAnchor="page" w:hAnchor="margin" w:x="6856" w:y="9446"/>
        <w:rPr>
          <w:rStyle w:val="C22"/>
          <w:rtl w:val="0"/>
        </w:rPr>
      </w:pPr>
      <w:r>
        <w:rPr>
          <w:rStyle w:val="C22"/>
          <w:rtl w:val="0"/>
        </w:rPr>
        <w:t>Prakticky s výkladem</w:t>
      </w:r>
    </w:p>
    <w:p>
      <w:pPr>
        <w:pStyle w:val="P32"/>
        <w:framePr w:w="10710" w:h="248" w:hRule="exact" w:wrap="none" w:vAnchor="page" w:hAnchor="margin" w:x="28" w:y="9879"/>
        <w:rPr>
          <w:rStyle w:val="C23"/>
          <w:rtl w:val="0"/>
        </w:rPr>
      </w:pPr>
      <w:r>
        <w:rPr>
          <w:rStyle w:val="C23"/>
          <w:rtl w:val="0"/>
        </w:rPr>
        <w:t>Je třeba splnit obě kritéria.</w:t>
      </w:r>
    </w:p>
    <w:p>
      <w:pPr>
        <w:pStyle w:val="P23"/>
        <w:framePr w:w="10710" w:h="340" w:hRule="exact" w:wrap="none" w:vAnchor="page" w:hAnchor="margin" w:x="28" w:y="10315"/>
        <w:rPr>
          <w:rStyle w:val="C18"/>
          <w:rtl w:val="0"/>
        </w:rPr>
      </w:pPr>
      <w:r>
        <w:rPr>
          <w:rStyle w:val="C18"/>
          <w:rtl w:val="0"/>
        </w:rPr>
        <w:t>Návrh a výpočet spalinové cesty</w:t>
      </w:r>
    </w:p>
    <w:p>
      <w:pPr>
        <w:pStyle w:val="P24"/>
        <w:framePr w:w="6713" w:h="376" w:hRule="exact" w:wrap="none" w:vAnchor="page" w:hAnchor="margin" w:x="45" w:y="10754"/>
        <w:rPr>
          <w:rStyle w:val="C3"/>
          <w:rtl w:val="0"/>
        </w:rPr>
      </w:pPr>
    </w:p>
    <w:p>
      <w:pPr>
        <w:pStyle w:val="P25"/>
        <w:framePr w:w="6661" w:h="249" w:hRule="exact" w:wrap="none" w:vAnchor="page" w:hAnchor="margin" w:x="71" w:y="10825"/>
        <w:rPr>
          <w:rStyle w:val="C19"/>
          <w:rtl w:val="0"/>
        </w:rPr>
      </w:pPr>
      <w:r>
        <w:rPr>
          <w:rStyle w:val="C19"/>
          <w:rtl w:val="0"/>
        </w:rPr>
        <w:t>Kritéria hodnocení</w:t>
      </w:r>
    </w:p>
    <w:p>
      <w:pPr>
        <w:pStyle w:val="P26"/>
        <w:framePr w:w="3918" w:h="376" w:hRule="exact" w:wrap="none" w:vAnchor="page" w:hAnchor="margin" w:x="6803" w:y="10754"/>
        <w:rPr>
          <w:rStyle w:val="C3"/>
          <w:rtl w:val="0"/>
        </w:rPr>
      </w:pPr>
    </w:p>
    <w:p>
      <w:pPr>
        <w:pStyle w:val="P27"/>
        <w:framePr w:w="3836" w:h="249" w:hRule="exact" w:wrap="none" w:vAnchor="page" w:hAnchor="margin" w:x="6859" w:y="10825"/>
        <w:rPr>
          <w:rStyle w:val="C20"/>
          <w:rtl w:val="0"/>
        </w:rPr>
      </w:pPr>
      <w:r>
        <w:rPr>
          <w:rStyle w:val="C20"/>
          <w:rtl w:val="0"/>
        </w:rPr>
        <w:t>Způsoby ověření</w:t>
      </w:r>
    </w:p>
    <w:p>
      <w:pPr>
        <w:pStyle w:val="P12"/>
        <w:framePr w:w="6710" w:h="607" w:hRule="exact" w:wrap="none" w:vAnchor="page" w:hAnchor="margin" w:x="45" w:y="11130"/>
        <w:rPr>
          <w:rStyle w:val="C3"/>
          <w:rtl w:val="0"/>
        </w:rPr>
      </w:pPr>
    </w:p>
    <w:p>
      <w:pPr>
        <w:pStyle w:val="P13"/>
        <w:framePr w:w="6658" w:h="480" w:hRule="exact" w:wrap="none" w:vAnchor="page" w:hAnchor="margin" w:x="71" w:y="11186"/>
        <w:rPr>
          <w:rStyle w:val="C11"/>
          <w:rtl w:val="0"/>
        </w:rPr>
      </w:pPr>
      <w:r>
        <w:rPr>
          <w:rStyle w:val="C11"/>
          <w:rtl w:val="0"/>
        </w:rPr>
        <w:t>a) Navrhnout spalinovou cestu pro spotřebič do výkonu 25 kW podle zadání</w:t>
      </w:r>
    </w:p>
    <w:p>
      <w:pPr>
        <w:pStyle w:val="P28"/>
        <w:framePr w:w="3921" w:h="607" w:hRule="exact" w:wrap="none" w:vAnchor="page" w:hAnchor="margin" w:x="6800" w:y="11130"/>
        <w:rPr>
          <w:rStyle w:val="C3"/>
          <w:rtl w:val="0"/>
        </w:rPr>
      </w:pPr>
    </w:p>
    <w:p>
      <w:pPr>
        <w:pStyle w:val="P29"/>
        <w:framePr w:w="3839" w:h="480" w:hRule="exact" w:wrap="none" w:vAnchor="page" w:hAnchor="margin" w:x="6856" w:y="11186"/>
        <w:rPr>
          <w:rStyle w:val="C21"/>
          <w:rtl w:val="0"/>
        </w:rPr>
      </w:pPr>
      <w:r>
        <w:rPr>
          <w:rStyle w:val="C21"/>
          <w:rtl w:val="0"/>
        </w:rPr>
        <w:t>Praktický návrh spalinové cesty a výpočet velikosti průřezu na PC</w:t>
      </w:r>
    </w:p>
    <w:p>
      <w:pPr>
        <w:pStyle w:val="P16"/>
        <w:framePr w:w="6710" w:h="607" w:hRule="exact" w:wrap="none" w:vAnchor="page" w:hAnchor="margin" w:x="45" w:y="11737"/>
        <w:rPr>
          <w:rStyle w:val="C3"/>
          <w:rtl w:val="0"/>
        </w:rPr>
      </w:pPr>
    </w:p>
    <w:p>
      <w:pPr>
        <w:pStyle w:val="P17"/>
        <w:framePr w:w="6658" w:h="480" w:hRule="exact" w:wrap="none" w:vAnchor="page" w:hAnchor="margin" w:x="71" w:y="11793"/>
        <w:rPr>
          <w:rStyle w:val="C13"/>
          <w:rtl w:val="0"/>
        </w:rPr>
      </w:pPr>
      <w:r>
        <w:rPr>
          <w:rStyle w:val="C13"/>
          <w:rtl w:val="0"/>
        </w:rPr>
        <w:t>b) Vypočítat velikost průřezové plochy komínového průduchu podle zadání</w:t>
      </w:r>
    </w:p>
    <w:p>
      <w:pPr>
        <w:pStyle w:val="P30"/>
        <w:framePr w:w="3921" w:h="607" w:hRule="exact" w:wrap="none" w:vAnchor="page" w:hAnchor="margin" w:x="6800" w:y="11737"/>
        <w:rPr>
          <w:rStyle w:val="C3"/>
          <w:rtl w:val="0"/>
        </w:rPr>
      </w:pPr>
    </w:p>
    <w:p>
      <w:pPr>
        <w:pStyle w:val="P31"/>
        <w:framePr w:w="3839" w:h="480" w:hRule="exact" w:wrap="none" w:vAnchor="page" w:hAnchor="margin" w:x="6856" w:y="11793"/>
        <w:rPr>
          <w:rStyle w:val="C22"/>
          <w:rtl w:val="0"/>
        </w:rPr>
      </w:pPr>
      <w:r>
        <w:rPr>
          <w:rStyle w:val="C22"/>
          <w:rtl w:val="0"/>
        </w:rPr>
        <w:t>Praktický návrh spalinové cesty a výpočet velikosti průřezu na PC</w:t>
      </w:r>
    </w:p>
    <w:p>
      <w:pPr>
        <w:pStyle w:val="P32"/>
        <w:framePr w:w="10710" w:h="248" w:hRule="exact" w:wrap="none" w:vAnchor="page" w:hAnchor="margin" w:x="28" w:y="12457"/>
        <w:rPr>
          <w:rStyle w:val="C23"/>
          <w:rtl w:val="0"/>
        </w:rPr>
      </w:pPr>
      <w:r>
        <w:rPr>
          <w:rStyle w:val="C23"/>
          <w:rtl w:val="0"/>
        </w:rPr>
        <w:t>Je třeba splnit obě kritéria.</w:t>
      </w:r>
    </w:p>
    <w:p>
      <w:pPr>
        <w:pStyle w:val="P23"/>
        <w:framePr w:w="10710" w:h="340" w:hRule="exact" w:wrap="none" w:vAnchor="page" w:hAnchor="margin" w:x="28" w:y="12893"/>
        <w:rPr>
          <w:rStyle w:val="C18"/>
          <w:rtl w:val="0"/>
        </w:rPr>
      </w:pPr>
      <w:r>
        <w:rPr>
          <w:rStyle w:val="C18"/>
          <w:rtl w:val="0"/>
        </w:rPr>
        <w:t>Provozní kontrola a zkoušení spalinových cest</w:t>
      </w:r>
    </w:p>
    <w:p>
      <w:pPr>
        <w:pStyle w:val="P24"/>
        <w:framePr w:w="6713" w:h="376" w:hRule="exact" w:wrap="none" w:vAnchor="page" w:hAnchor="margin" w:x="45" w:y="13332"/>
        <w:rPr>
          <w:rStyle w:val="C3"/>
          <w:rtl w:val="0"/>
        </w:rPr>
      </w:pPr>
    </w:p>
    <w:p>
      <w:pPr>
        <w:pStyle w:val="P25"/>
        <w:framePr w:w="6661" w:h="249" w:hRule="exact" w:wrap="none" w:vAnchor="page" w:hAnchor="margin" w:x="71" w:y="13403"/>
        <w:rPr>
          <w:rStyle w:val="C19"/>
          <w:rtl w:val="0"/>
        </w:rPr>
      </w:pPr>
      <w:r>
        <w:rPr>
          <w:rStyle w:val="C19"/>
          <w:rtl w:val="0"/>
        </w:rPr>
        <w:t>Kritéria hodnocení</w:t>
      </w:r>
    </w:p>
    <w:p>
      <w:pPr>
        <w:pStyle w:val="P26"/>
        <w:framePr w:w="3918" w:h="376" w:hRule="exact" w:wrap="none" w:vAnchor="page" w:hAnchor="margin" w:x="6803" w:y="13332"/>
        <w:rPr>
          <w:rStyle w:val="C3"/>
          <w:rtl w:val="0"/>
        </w:rPr>
      </w:pPr>
    </w:p>
    <w:p>
      <w:pPr>
        <w:pStyle w:val="P27"/>
        <w:framePr w:w="3836" w:h="249" w:hRule="exact" w:wrap="none" w:vAnchor="page" w:hAnchor="margin" w:x="6859" w:y="13403"/>
        <w:rPr>
          <w:rStyle w:val="C20"/>
          <w:rtl w:val="0"/>
        </w:rPr>
      </w:pPr>
      <w:r>
        <w:rPr>
          <w:rStyle w:val="C20"/>
          <w:rtl w:val="0"/>
        </w:rPr>
        <w:t>Způsoby ověření</w:t>
      </w:r>
    </w:p>
    <w:p>
      <w:pPr>
        <w:pStyle w:val="P12"/>
        <w:framePr w:w="6710" w:h="607" w:hRule="exact" w:wrap="none" w:vAnchor="page" w:hAnchor="margin" w:x="45" w:y="13709"/>
        <w:rPr>
          <w:rStyle w:val="C3"/>
          <w:rtl w:val="0"/>
        </w:rPr>
      </w:pPr>
    </w:p>
    <w:p>
      <w:pPr>
        <w:pStyle w:val="P13"/>
        <w:framePr w:w="6658" w:h="480" w:hRule="exact" w:wrap="none" w:vAnchor="page" w:hAnchor="margin" w:x="71" w:y="13765"/>
        <w:rPr>
          <w:rStyle w:val="C11"/>
          <w:rtl w:val="0"/>
        </w:rPr>
      </w:pPr>
      <w:r>
        <w:rPr>
          <w:rStyle w:val="C11"/>
          <w:rtl w:val="0"/>
        </w:rPr>
        <w:t>a) Kontrolovat stav a správnou funkci spotřebičů, kouřovodů a komínů na různé druhy paliv (dle ČSN 73 4201) podle zadání</w:t>
      </w:r>
    </w:p>
    <w:p>
      <w:pPr>
        <w:pStyle w:val="P28"/>
        <w:framePr w:w="3921" w:h="607" w:hRule="exact" w:wrap="none" w:vAnchor="page" w:hAnchor="margin" w:x="6800" w:y="13709"/>
        <w:rPr>
          <w:rStyle w:val="C3"/>
          <w:rtl w:val="0"/>
        </w:rPr>
      </w:pPr>
    </w:p>
    <w:p>
      <w:pPr>
        <w:pStyle w:val="P29"/>
        <w:framePr w:w="3839" w:h="480" w:hRule="exact" w:wrap="none" w:vAnchor="page" w:hAnchor="margin" w:x="6856" w:y="13765"/>
        <w:rPr>
          <w:rStyle w:val="C21"/>
          <w:rtl w:val="0"/>
        </w:rPr>
      </w:pPr>
      <w:r>
        <w:rPr>
          <w:rStyle w:val="C21"/>
          <w:rtl w:val="0"/>
        </w:rPr>
        <w:t>Praktické provedení s popisem činnosti a zápisem zjištěného stavu</w:t>
      </w:r>
    </w:p>
    <w:p>
      <w:pPr>
        <w:pStyle w:val="P32"/>
        <w:framePr w:w="10710" w:h="248" w:hRule="exact" w:wrap="none" w:vAnchor="page" w:hAnchor="margin" w:x="28" w:y="14429"/>
        <w:rPr>
          <w:rStyle w:val="C23"/>
          <w:rtl w:val="0"/>
        </w:rPr>
      </w:pPr>
      <w:r>
        <w:rPr>
          <w:rStyle w:val="C23"/>
          <w:rtl w:val="0"/>
        </w:rPr>
        <w:t>Je třeba splnit kritérium pro nejméně dva druhy paliv.</w:t>
      </w:r>
    </w:p>
    <w:p>
      <w:pPr>
        <w:pStyle w:val="P21"/>
        <w:framePr w:w="7654" w:h="331" w:hRule="exact" w:wrap="none" w:vAnchor="page" w:hAnchor="margin" w:x="28" w:y="15940"/>
        <w:rPr>
          <w:rStyle w:val="C16"/>
          <w:rtl w:val="0"/>
        </w:rPr>
      </w:pPr>
      <w:r>
        <w:rPr>
          <w:rStyle w:val="C16"/>
          <w:rtl w:val="0"/>
        </w:rPr>
        <w:t>Kominík – revizní technik spalinových cest, 14.6.2026 21:40:43</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tlakové a kouřové zkoušky komínů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Provést a vyhodnotit tlakovou a kouřovou zkoušku podle zadání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provedení s popisem činnosti a zápisem zjištěného stavu</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Provést kontrolu plynotěsnosti přetlakového komína podle zadání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provedení s popisem činnosti a zápisem zjištěného stavu</w:t>
      </w:r>
    </w:p>
    <w:p>
      <w:pPr>
        <w:pStyle w:val="P32"/>
        <w:framePr w:w="10710" w:h="248" w:hRule="exact" w:wrap="none" w:vAnchor="page" w:hAnchor="margin" w:x="28" w:y="4297"/>
        <w:rPr>
          <w:rStyle w:val="C23"/>
          <w:rtl w:val="0"/>
        </w:rPr>
      </w:pPr>
      <w:r>
        <w:rPr>
          <w:rStyle w:val="C23"/>
          <w:rtl w:val="0"/>
        </w:rPr>
        <w:t>Je třeba splnit obě kritéria.</w:t>
      </w:r>
    </w:p>
    <w:p>
      <w:pPr>
        <w:pStyle w:val="P23"/>
        <w:framePr w:w="10710" w:h="340" w:hRule="exact" w:wrap="none" w:vAnchor="page" w:hAnchor="margin" w:x="28" w:y="4732"/>
        <w:rPr>
          <w:rStyle w:val="C18"/>
          <w:rtl w:val="0"/>
        </w:rPr>
      </w:pPr>
      <w:r>
        <w:rPr>
          <w:rStyle w:val="C18"/>
          <w:rtl w:val="0"/>
        </w:rPr>
        <w:t>Provedení výchozí revize</w:t>
      </w:r>
    </w:p>
    <w:p>
      <w:pPr>
        <w:pStyle w:val="P24"/>
        <w:framePr w:w="6713" w:h="376" w:hRule="exact" w:wrap="none" w:vAnchor="page" w:hAnchor="margin" w:x="45" w:y="5172"/>
        <w:rPr>
          <w:rStyle w:val="C3"/>
          <w:rtl w:val="0"/>
        </w:rPr>
      </w:pPr>
    </w:p>
    <w:p>
      <w:pPr>
        <w:pStyle w:val="P25"/>
        <w:framePr w:w="6661" w:h="249" w:hRule="exact" w:wrap="none" w:vAnchor="page" w:hAnchor="margin" w:x="71" w:y="5243"/>
        <w:rPr>
          <w:rStyle w:val="C19"/>
          <w:rtl w:val="0"/>
        </w:rPr>
      </w:pPr>
      <w:r>
        <w:rPr>
          <w:rStyle w:val="C19"/>
          <w:rtl w:val="0"/>
        </w:rPr>
        <w:t>Kritéria hodnocení</w:t>
      </w:r>
    </w:p>
    <w:p>
      <w:pPr>
        <w:pStyle w:val="P26"/>
        <w:framePr w:w="3918" w:h="376" w:hRule="exact" w:wrap="none" w:vAnchor="page" w:hAnchor="margin" w:x="6803" w:y="5172"/>
        <w:rPr>
          <w:rStyle w:val="C3"/>
          <w:rtl w:val="0"/>
        </w:rPr>
      </w:pPr>
    </w:p>
    <w:p>
      <w:pPr>
        <w:pStyle w:val="P27"/>
        <w:framePr w:w="3836" w:h="249" w:hRule="exact" w:wrap="none" w:vAnchor="page" w:hAnchor="margin" w:x="6859" w:y="5243"/>
        <w:rPr>
          <w:rStyle w:val="C20"/>
          <w:rtl w:val="0"/>
        </w:rPr>
      </w:pPr>
      <w:r>
        <w:rPr>
          <w:rStyle w:val="C20"/>
          <w:rtl w:val="0"/>
        </w:rPr>
        <w:t>Způsoby ověření</w:t>
      </w:r>
    </w:p>
    <w:p>
      <w:pPr>
        <w:pStyle w:val="P12"/>
        <w:framePr w:w="6710" w:h="376" w:hRule="exact" w:wrap="none" w:vAnchor="page" w:hAnchor="margin" w:x="45" w:y="5548"/>
        <w:rPr>
          <w:rStyle w:val="C3"/>
          <w:rtl w:val="0"/>
        </w:rPr>
      </w:pPr>
    </w:p>
    <w:p>
      <w:pPr>
        <w:pStyle w:val="P13"/>
        <w:framePr w:w="6658" w:h="249" w:hRule="exact" w:wrap="none" w:vAnchor="page" w:hAnchor="margin" w:x="71" w:y="5604"/>
        <w:rPr>
          <w:rStyle w:val="C11"/>
          <w:rtl w:val="0"/>
        </w:rPr>
      </w:pPr>
      <w:r>
        <w:rPr>
          <w:rStyle w:val="C11"/>
          <w:rtl w:val="0"/>
        </w:rPr>
        <w:t>a) Zjistit potřebné údaje pro výchozí revizi</w:t>
      </w:r>
    </w:p>
    <w:p>
      <w:pPr>
        <w:pStyle w:val="P28"/>
        <w:framePr w:w="3921" w:h="376" w:hRule="exact" w:wrap="none" w:vAnchor="page" w:hAnchor="margin" w:x="6800" w:y="5548"/>
        <w:rPr>
          <w:rStyle w:val="C3"/>
          <w:rtl w:val="0"/>
        </w:rPr>
      </w:pPr>
    </w:p>
    <w:p>
      <w:pPr>
        <w:pStyle w:val="P29"/>
        <w:framePr w:w="3839" w:h="249" w:hRule="exact" w:wrap="none" w:vAnchor="page" w:hAnchor="margin" w:x="6856" w:y="5604"/>
        <w:rPr>
          <w:rStyle w:val="C21"/>
          <w:rtl w:val="0"/>
        </w:rPr>
      </w:pPr>
      <w:r>
        <w:rPr>
          <w:rStyle w:val="C21"/>
          <w:rtl w:val="0"/>
        </w:rPr>
        <w:t>Zjištění údajů a vyhotovení zprávy</w:t>
      </w:r>
    </w:p>
    <w:p>
      <w:pPr>
        <w:pStyle w:val="P16"/>
        <w:framePr w:w="6710" w:h="376" w:hRule="exact" w:wrap="none" w:vAnchor="page" w:hAnchor="margin" w:x="45" w:y="5924"/>
        <w:rPr>
          <w:rStyle w:val="C3"/>
          <w:rtl w:val="0"/>
        </w:rPr>
      </w:pPr>
    </w:p>
    <w:p>
      <w:pPr>
        <w:pStyle w:val="P17"/>
        <w:framePr w:w="6658" w:h="249" w:hRule="exact" w:wrap="none" w:vAnchor="page" w:hAnchor="margin" w:x="71" w:y="5980"/>
        <w:rPr>
          <w:rStyle w:val="C13"/>
          <w:rtl w:val="0"/>
        </w:rPr>
      </w:pPr>
      <w:r>
        <w:rPr>
          <w:rStyle w:val="C13"/>
          <w:rtl w:val="0"/>
        </w:rPr>
        <w:t>b) Vyhotovit revizní zprávu podle zadání</w:t>
      </w:r>
    </w:p>
    <w:p>
      <w:pPr>
        <w:pStyle w:val="P30"/>
        <w:framePr w:w="3921" w:h="376" w:hRule="exact" w:wrap="none" w:vAnchor="page" w:hAnchor="margin" w:x="6800" w:y="5924"/>
        <w:rPr>
          <w:rStyle w:val="C3"/>
          <w:rtl w:val="0"/>
        </w:rPr>
      </w:pPr>
    </w:p>
    <w:p>
      <w:pPr>
        <w:pStyle w:val="P31"/>
        <w:framePr w:w="3839" w:h="249" w:hRule="exact" w:wrap="none" w:vAnchor="page" w:hAnchor="margin" w:x="6856" w:y="5980"/>
        <w:rPr>
          <w:rStyle w:val="C22"/>
          <w:rtl w:val="0"/>
        </w:rPr>
      </w:pPr>
      <w:r>
        <w:rPr>
          <w:rStyle w:val="C22"/>
          <w:rtl w:val="0"/>
        </w:rPr>
        <w:t>Zjištění údajů a vyhotovení zprávy</w:t>
      </w:r>
    </w:p>
    <w:p>
      <w:pPr>
        <w:pStyle w:val="P32"/>
        <w:framePr w:w="10710" w:h="248" w:hRule="exact" w:wrap="none" w:vAnchor="page" w:hAnchor="margin" w:x="28" w:y="6414"/>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Kominík – revizní technik spalinových cest, 14.6.2026 21:40:43</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15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stanoví, které doklady musí uchazeč předložit, aby zkouška proběhla v souladu s platnými právními předpisy. Dále stanoví, které pomůcky uchazeč při zkoušce smí používat.</w:t>
      </w:r>
    </w:p>
    <w:p>
      <w:pPr>
        <w:keepNext w:val="0"/>
        <w:keepLines w:val="0"/>
        <w:framePr w:w="10766" w:h="5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musí doložit výuční list oboru vzdělání kominík a musí mít praxi nejméně 5 let v oboru, z toho nejméně předchozí 3 roky před podáním žádosti o zkoušku.</w:t>
      </w:r>
    </w:p>
    <w:p>
      <w:pPr>
        <w:keepNext w:val="0"/>
        <w:keepLines w:val="0"/>
        <w:framePr w:w="10766" w:h="5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Uchazeč musí předložit doklad o proškolení a přezkoušení z BOZP a PO vztahujícími se k činnosti revize a zkoušení spalinových cest a současně svým podpisem potvrdí, že je zdravotně způsobilý k výkonu zkoušky. Zdravotní způsobilost je vyžadována (odkaz na povolání v NSP – http://katalog.nsp.cz/karta_tp.aspx?id_jp=182&amp;kod_sm1=41).</w:t>
      </w:r>
    </w:p>
    <w:p>
      <w:pPr>
        <w:keepNext w:val="0"/>
        <w:keepLines w:val="0"/>
        <w:framePr w:w="10766" w:h="5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Hodnocení by mělo vycházet z předvedené znalosti technologických postupů, ze zručnosti při provádění úkonů a z výsledné kvality práce.</w:t>
      </w:r>
    </w:p>
    <w:p>
      <w:pPr>
        <w:keepNext w:val="0"/>
        <w:keepLines w:val="0"/>
        <w:framePr w:w="10766" w:h="5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posuzování kvality se doporučuje hodnotit podle těchto kritérií:</w:t>
      </w:r>
    </w:p>
    <w:p>
      <w:pPr>
        <w:keepNext w:val="0"/>
        <w:keepLines w:val="0"/>
        <w:framePr w:w="10766" w:h="5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Zjištění kompletních údajů o spalinové cestě a jejich správné vyhodnocení</w:t>
      </w:r>
    </w:p>
    <w:p>
      <w:pPr>
        <w:keepNext w:val="0"/>
        <w:keepLines w:val="0"/>
        <w:framePr w:w="10766" w:h="5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Úroveň stylizace a celkového provedení písemných dokumentů</w:t>
      </w:r>
    </w:p>
    <w:p>
      <w:pPr>
        <w:keepNext w:val="0"/>
        <w:keepLines w:val="0"/>
        <w:framePr w:w="10766" w:h="5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způsobilostí formou praktického předvedení je třeba přihlížet především k bezpečnému provádění všech úkonů, k dodržování předpisů, ke kvalitě zhotoveného produktu i k časovému hledisku zvládání operací.</w:t>
      </w:r>
    </w:p>
    <w:p>
      <w:pPr>
        <w:keepNext w:val="0"/>
        <w:keepLines w:val="0"/>
        <w:framePr w:w="10766" w:h="5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Osvědčení získané touto zkouškou má podle rozhodnutí odborného garanta této dílčí kvalifikace Společenstva kominíků ČR (SKČR) platnost po dobu 5 let.</w:t>
      </w:r>
    </w:p>
    <w:p>
      <w:pPr>
        <w:pStyle w:val="P33"/>
        <w:framePr w:w="10766" w:h="2068" w:hRule="exact" w:wrap="none" w:vAnchor="page" w:hAnchor="margin" w:x="0" w:y="8533"/>
        <w:rPr>
          <w:rStyle w:val="C3"/>
          <w:rtl w:val="0"/>
        </w:rPr>
      </w:pPr>
    </w:p>
    <w:p>
      <w:pPr>
        <w:pStyle w:val="P35"/>
        <w:framePr w:w="10710" w:h="340" w:hRule="exact" w:wrap="none" w:vAnchor="page" w:hAnchor="margin" w:x="28" w:y="8533"/>
        <w:rPr>
          <w:rStyle w:val="C25"/>
          <w:rtl w:val="0"/>
        </w:rPr>
      </w:pPr>
      <w:r>
        <w:rPr>
          <w:rStyle w:val="C25"/>
          <w:rtl w:val="0"/>
        </w:rPr>
        <w:t>Výsledné hodnocení</w:t>
      </w:r>
    </w:p>
    <w:p>
      <w:pPr>
        <w:keepNext w:val="0"/>
        <w:keepLines w:val="0"/>
        <w:framePr w:w="10766" w:h="1727" w:hRule="exact" w:wrap="none" w:vAnchor="page" w:hAnchor="margin" w:x="0" w:y="88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Zkoušení uchazeče provádí jeden zkoušející. Zkoušející hodnotí uchazeče zvlášť pro každou kompetenci a výsledek zapisuje do záznamu o průběhu a výsledku zkoušky. Výsledné hodnocení pro danou kompetenci musí znít „vyhověl“ nebo „nevyhověl“ v závislosti na stanovení závaznosti, resp. nezávaznosti jednotlivých kritérií u každé kompetence. Návrh na výsledné hodnocení zkoušky zní buď „vyhověl“, pokud uchazeč vyhověl pro všechny kompetence, nebo „nevyhověl“, pokud uchazeč pro některou kompetenci nevyhověl. Při hodnocení „nevyhověl“ uvádí zkoušející vždy zdůvodnění, které uchazeč svým podpisem bere na vědomí.</w:t>
      </w:r>
    </w:p>
    <w:p>
      <w:pPr>
        <w:pStyle w:val="P33"/>
        <w:framePr w:w="10766" w:h="916" w:hRule="exact" w:wrap="none" w:vAnchor="page" w:hAnchor="margin" w:x="0" w:y="10827"/>
        <w:rPr>
          <w:rStyle w:val="C3"/>
          <w:rtl w:val="0"/>
        </w:rPr>
      </w:pPr>
    </w:p>
    <w:p>
      <w:pPr>
        <w:pStyle w:val="P35"/>
        <w:framePr w:w="10710" w:h="340" w:hRule="exact" w:wrap="none" w:vAnchor="page" w:hAnchor="margin" w:x="28" w:y="10827"/>
        <w:rPr>
          <w:rStyle w:val="C25"/>
          <w:rtl w:val="0"/>
        </w:rPr>
      </w:pPr>
      <w:r>
        <w:rPr>
          <w:rStyle w:val="C25"/>
          <w:rtl w:val="0"/>
        </w:rPr>
        <w:t>Počet zkoušejících</w:t>
      </w:r>
    </w:p>
    <w:p>
      <w:pPr>
        <w:keepNext w:val="0"/>
        <w:keepLines w:val="0"/>
        <w:framePr w:w="10766" w:h="575" w:hRule="exact" w:wrap="none" w:vAnchor="page" w:hAnchor="margin" w:x="0" w:y="111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která je složená nejméně ze tří členů.</w:t>
      </w:r>
    </w:p>
    <w:p>
      <w:pPr>
        <w:pStyle w:val="P21"/>
        <w:framePr w:w="7654" w:h="331" w:hRule="exact" w:wrap="none" w:vAnchor="page" w:hAnchor="margin" w:x="28" w:y="15940"/>
        <w:rPr>
          <w:rStyle w:val="C16"/>
          <w:rtl w:val="0"/>
        </w:rPr>
      </w:pPr>
      <w:r>
        <w:rPr>
          <w:rStyle w:val="C16"/>
          <w:rtl w:val="0"/>
        </w:rPr>
        <w:t>Kominík – revizní technik spalinových cest, 14.6.2026 21:40:43</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691"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1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splňovat a náležitě doložit alespoň jednu z následujících variant požadavků:</w:t>
      </w:r>
    </w:p>
    <w:p>
      <w:pPr>
        <w:keepNext w:val="0"/>
        <w:keepLines w:val="0"/>
        <w:framePr w:w="10766" w:h="61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Vyučen v oboru s praxí minimálně 10 let při výkonu kominické činnosti a s odbornou kvalifikací revizní technik komínových systémů (certifikát Institutu výchovy bezpečnosti práce Brno), resp. revizní technik komínů (osvědčení Institutu výchovy bezpečnosti práce Brno) a držitel rozhodnutí Ministerstva životního prostředí ČR o udělení autorizace ke kontrole spalinových cest. Tyto požadavky na odbornou způsobilost musí žadatel o udělení autorizace splňovat nejméně v období posledních dvou let před podáním žádosti o udělení autorizace.</w:t>
      </w:r>
    </w:p>
    <w:p>
      <w:pPr>
        <w:keepNext w:val="0"/>
        <w:keepLines w:val="0"/>
        <w:framePr w:w="10766" w:h="61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Rozhodnutím rady Společenstva kominíků ČR (SKČR) pověřený člen SKČR, držitel živnostenského oprávnění pro kominictví. Požadavky na odbornou způsobilost musí žadatel o udělení autorizace splňovat nejméně v období posledních dvou let před podáním žádosti o udělení autorizace.</w:t>
      </w:r>
    </w:p>
    <w:p>
      <w:pPr>
        <w:keepNext w:val="0"/>
        <w:keepLines w:val="0"/>
        <w:framePr w:w="10766" w:h="61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61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která nemá odbornou kvalifikaci podle příslušných ustanovení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a přípravy zaměřené na vzdělávání a hodnocení dospělých s důrazem na psychologické aspekty zkoušení dospělých v rozsahu minimálně 12 hodin.</w:t>
      </w:r>
    </w:p>
    <w:p>
      <w:pPr>
        <w:keepNext w:val="0"/>
        <w:keepLines w:val="0"/>
        <w:framePr w:w="10766" w:h="61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musí být schopna organizačně zajistit zkušební proces včetně vyhodnocení na PC, tisku jednotného osvědčení a zasílání s vyhodnocením elektronickou poštou (stačí doložit čestným prohlášením).</w:t>
      </w:r>
    </w:p>
    <w:p>
      <w:pPr>
        <w:keepNext w:val="0"/>
        <w:keepLines w:val="0"/>
        <w:framePr w:w="10766" w:h="61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pStyle w:val="P33"/>
        <w:framePr w:w="10766" w:h="4189" w:hRule="exact" w:wrap="none" w:vAnchor="page" w:hAnchor="margin" w:x="0" w:y="9072"/>
        <w:rPr>
          <w:rStyle w:val="C3"/>
          <w:rtl w:val="0"/>
        </w:rPr>
      </w:pPr>
    </w:p>
    <w:p>
      <w:pPr>
        <w:pStyle w:val="P35"/>
        <w:framePr w:w="10710" w:h="340" w:hRule="exact" w:wrap="none" w:vAnchor="page" w:hAnchor="margin" w:x="28" w:y="9072"/>
        <w:rPr>
          <w:rStyle w:val="C25"/>
          <w:rtl w:val="0"/>
        </w:rPr>
      </w:pPr>
      <w:r>
        <w:rPr>
          <w:rStyle w:val="C25"/>
          <w:rtl w:val="0"/>
        </w:rPr>
        <w:t>Nezbytné materiální a technické předpoklady pro provedení zkoušky</w:t>
      </w:r>
    </w:p>
    <w:p>
      <w:pPr>
        <w:keepNext w:val="0"/>
        <w:keepLines w:val="0"/>
        <w:framePr w:w="10766" w:h="3849" w:hRule="exact" w:wrap="none" w:vAnchor="page" w:hAnchor="margin" w:x="0" w:y="94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akreditované Společenstvem kominíků ČR (SKČR)</w:t>
      </w:r>
    </w:p>
    <w:p>
      <w:pPr>
        <w:keepNext w:val="0"/>
        <w:keepLines w:val="0"/>
        <w:framePr w:w="10766" w:h="3849" w:hRule="exact" w:wrap="none" w:vAnchor="page" w:hAnchor="margin" w:x="0" w:y="94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Jde zejména o pracoviště, umožňující provedení výše uvedených kontrol, zkoušek a výpočtů (vícepodlažní dům se spotřebiči paliv)</w:t>
      </w:r>
    </w:p>
    <w:p>
      <w:pPr>
        <w:keepNext w:val="0"/>
        <w:keepLines w:val="0"/>
        <w:framePr w:w="10766" w:h="3849" w:hRule="exact" w:wrap="none" w:vAnchor="page" w:hAnchor="margin" w:x="0" w:y="94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Osobní počítač s tiskárnou a potřebnými programy</w:t>
      </w:r>
    </w:p>
    <w:p>
      <w:pPr>
        <w:keepNext w:val="0"/>
        <w:keepLines w:val="0"/>
        <w:framePr w:w="10766" w:h="3849" w:hRule="exact" w:wrap="none" w:vAnchor="page" w:hAnchor="margin" w:x="0" w:y="94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Zdroj elektrické energie 220 V</w:t>
      </w:r>
    </w:p>
    <w:p>
      <w:pPr>
        <w:keepNext w:val="0"/>
        <w:keepLines w:val="0"/>
        <w:framePr w:w="10766" w:h="3849" w:hRule="exact" w:wrap="none" w:vAnchor="page" w:hAnchor="margin" w:x="0" w:y="94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Projektová dokumentace pro hodnocenou činnost, technologický postup</w:t>
      </w:r>
    </w:p>
    <w:p>
      <w:pPr>
        <w:keepNext w:val="0"/>
        <w:keepLines w:val="0"/>
        <w:framePr w:w="10766" w:h="3849" w:hRule="exact" w:wrap="none" w:vAnchor="page" w:hAnchor="margin" w:x="0" w:y="94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849" w:hRule="exact" w:wrap="none" w:vAnchor="page" w:hAnchor="margin" w:x="0" w:y="94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w:t>
      </w:r>
    </w:p>
    <w:p>
      <w:pPr>
        <w:keepNext w:val="0"/>
        <w:keepLines w:val="0"/>
        <w:framePr w:w="10766" w:h="3849" w:hRule="exact" w:wrap="none" w:vAnchor="page" w:hAnchor="margin" w:x="0" w:y="94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Osobní ochranné pracovní pomůcky podle předpisů BOZP</w:t>
      </w:r>
    </w:p>
    <w:p>
      <w:pPr>
        <w:keepNext w:val="0"/>
        <w:keepLines w:val="0"/>
        <w:framePr w:w="10766" w:h="3849" w:hRule="exact" w:wrap="none" w:vAnchor="page" w:hAnchor="margin" w:x="0" w:y="94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Nářadí a pracovní pomůcky podle seznamu vydaného SKČR</w:t>
      </w:r>
    </w:p>
    <w:p>
      <w:pPr>
        <w:keepNext w:val="0"/>
        <w:keepLines w:val="0"/>
        <w:framePr w:w="10766" w:h="3849" w:hRule="exact" w:wrap="none" w:vAnchor="page" w:hAnchor="margin" w:x="0" w:y="94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849" w:hRule="exact" w:wrap="none" w:vAnchor="page" w:hAnchor="margin" w:x="0" w:y="94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umožňující srovnání s požadavky uvedenými v hodnotícím standardu pro účely zkoušky. Pokud žadatel bude při zkouškách využívat materiálně-technické vybavení jiné organizace, přiloží k žádosti o udělení autorizace smlouvu o jeho využívání nebo pronájmu, která bude uzavřená nejméně na dobu pěti let.</w:t>
      </w:r>
    </w:p>
    <w:p>
      <w:pPr>
        <w:pStyle w:val="P33"/>
        <w:framePr w:w="10766" w:h="1376" w:hRule="exact" w:wrap="none" w:vAnchor="page" w:hAnchor="margin" w:x="0" w:y="13488"/>
        <w:rPr>
          <w:rStyle w:val="C3"/>
          <w:rtl w:val="0"/>
        </w:rPr>
      </w:pPr>
    </w:p>
    <w:p>
      <w:pPr>
        <w:pStyle w:val="P35"/>
        <w:framePr w:w="10710" w:h="340" w:hRule="exact" w:wrap="none" w:vAnchor="page" w:hAnchor="margin" w:x="28" w:y="13488"/>
        <w:rPr>
          <w:rStyle w:val="C25"/>
          <w:rtl w:val="0"/>
        </w:rPr>
      </w:pPr>
      <w:r>
        <w:rPr>
          <w:rStyle w:val="C25"/>
          <w:rtl w:val="0"/>
        </w:rPr>
        <w:t>Doba přípravy na zkoušku</w:t>
      </w:r>
    </w:p>
    <w:p>
      <w:pPr>
        <w:keepNext w:val="0"/>
        <w:keepLines w:val="0"/>
        <w:framePr w:w="10766" w:h="1036" w:hRule="exact" w:wrap="none" w:vAnchor="page" w:hAnchor="margin" w:x="0" w:y="1382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max. 60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Kominík – revizní technik spalinových cest, 14.6.2026 21:40:43</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5 až 10 hodin (hodinou se rozumí 60 minut). Zkouška může být provedena ve dvou časových úsecích.</w:t>
      </w:r>
    </w:p>
    <w:p>
      <w:pPr>
        <w:pStyle w:val="P21"/>
        <w:framePr w:w="7654" w:h="331" w:hRule="exact" w:wrap="none" w:vAnchor="page" w:hAnchor="margin" w:x="28" w:y="15940"/>
        <w:rPr>
          <w:rStyle w:val="C16"/>
          <w:rtl w:val="0"/>
        </w:rPr>
      </w:pPr>
      <w:r>
        <w:rPr>
          <w:rStyle w:val="C16"/>
          <w:rtl w:val="0"/>
        </w:rPr>
        <w:t>Kominík – revizní technik spalinových cest, 14.6.2026 21:40:43</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305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Hodnotící standard byl připraven Sektorovou radou ve stavebnictví, v níž byly zastoupeny:</w:t>
      </w:r>
    </w:p>
    <w:p>
      <w:pPr>
        <w:keepNext w:val="0"/>
        <w:keepLines w:val="0"/>
        <w:framePr w:w="10766" w:h="305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podnikatelů ve stavebnictví v ČR</w:t>
      </w:r>
    </w:p>
    <w:p>
      <w:pPr>
        <w:keepNext w:val="0"/>
        <w:keepLines w:val="0"/>
        <w:framePr w:w="10766" w:h="305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komora autorizovaných inženýrů a techniků činných ve výstavbě</w:t>
      </w:r>
    </w:p>
    <w:p>
      <w:pPr>
        <w:keepNext w:val="0"/>
        <w:keepLines w:val="0"/>
        <w:framePr w:w="10766" w:h="305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Cech obkladačů ČR</w:t>
      </w:r>
    </w:p>
    <w:p>
      <w:pPr>
        <w:keepNext w:val="0"/>
        <w:keepLines w:val="0"/>
        <w:framePr w:w="10766" w:h="305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Cech topenářů a instalatérů ČR</w:t>
      </w:r>
    </w:p>
    <w:p>
      <w:pPr>
        <w:keepNext w:val="0"/>
        <w:keepLines w:val="0"/>
        <w:framePr w:w="10766" w:h="305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Cech klempířů, pokrývačů a tesařů ČR</w:t>
      </w:r>
    </w:p>
    <w:p>
      <w:pPr>
        <w:keepNext w:val="0"/>
        <w:keepLines w:val="0"/>
        <w:framePr w:w="10766" w:h="305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Cech malířů a lakýrníků ČR</w:t>
      </w:r>
    </w:p>
    <w:p>
      <w:pPr>
        <w:keepNext w:val="0"/>
        <w:keepLines w:val="0"/>
        <w:framePr w:w="10766" w:h="305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drobných, malých a středních podnikatelů ve stavebnictví</w:t>
      </w:r>
    </w:p>
    <w:p>
      <w:pPr>
        <w:keepNext w:val="0"/>
        <w:keepLines w:val="0"/>
        <w:framePr w:w="10766" w:h="305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Ministerstvo průmyslu a obchodu ČR</w:t>
      </w:r>
    </w:p>
    <w:p>
      <w:pPr>
        <w:keepNext w:val="0"/>
        <w:keepLines w:val="0"/>
        <w:framePr w:w="10766" w:h="305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Národní ústav odborného vzdělávání v Praze</w:t>
      </w:r>
    </w:p>
    <w:p>
      <w:pPr>
        <w:keepNext w:val="0"/>
        <w:keepLines w:val="0"/>
        <w:framePr w:w="10766" w:h="305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05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hodnotícího standardu se dále podílely:</w:t>
      </w:r>
    </w:p>
    <w:p>
      <w:pPr>
        <w:keepNext w:val="0"/>
        <w:keepLines w:val="0"/>
        <w:framePr w:w="10766" w:h="305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Společenstvo kominíků ČR</w:t>
      </w:r>
    </w:p>
    <w:p>
      <w:pPr>
        <w:pStyle w:val="P21"/>
        <w:framePr w:w="7654" w:h="331" w:hRule="exact" w:wrap="none" w:vAnchor="page" w:hAnchor="margin" w:x="28" w:y="15940"/>
        <w:rPr>
          <w:rStyle w:val="C16"/>
          <w:rtl w:val="0"/>
        </w:rPr>
      </w:pPr>
      <w:r>
        <w:rPr>
          <w:rStyle w:val="C16"/>
          <w:rtl w:val="0"/>
        </w:rPr>
        <w:t>Kominík – revizní technik spalinových cest, 14.6.2026 21:40:43</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