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31EF5" Type="http://schemas.openxmlformats.org/officeDocument/2006/relationships/officeDocument" Target="/word/document.xml" /><Relationship Id="coreR21F31EF5" Type="http://schemas.openxmlformats.org/package/2006/relationships/metadata/core-properties" Target="/docProps/core.xml" /><Relationship Id="customR21F31E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01.01.2016 do: 15.03.2021</w:t>
      </w:r>
    </w:p>
    <w:p>
      <w:pPr>
        <w:pStyle w:val="P21"/>
        <w:framePr w:w="7654" w:h="331" w:hRule="exact" w:wrap="none" w:vAnchor="page" w:hAnchor="margin" w:x="28" w:y="15940"/>
        <w:rPr>
          <w:rStyle w:val="C16"/>
          <w:rtl w:val="0"/>
        </w:rPr>
      </w:pPr>
      <w:r>
        <w:rPr>
          <w:rStyle w:val="C16"/>
          <w:rtl w:val="0"/>
        </w:rPr>
        <w:t>Kominík - Měření spalin, 29.10.2026 1:42:06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29.10.2026 1:42:06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29.10.2026 1:42:06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29.10.2026 1:42:06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29.10.2026 1:42:06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