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7CC9D2" Type="http://schemas.openxmlformats.org/officeDocument/2006/relationships/officeDocument" Target="/word/document.xml" /><Relationship Id="coreR6B7CC9D2" Type="http://schemas.openxmlformats.org/package/2006/relationships/metadata/core-properties" Target="/docProps/core.xml" /><Relationship Id="customR6B7CC9D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Psovod/psovodka bezpečnostní služby pro detekci akcelerantů hoření (kód: 68-016-M)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Psovod bezpečnostní služby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Vysvětlení příčin vzniku a vlastností požáru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teorii nácviku vyhledání a detekce akcelerantů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fyziologii a anatomii čichového ústrojí psa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Odebírání vzorků na požářišti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zásadách ochrany zdraví psovoda a psa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Psovod/psovodka bezpečnostní služby pro detekci akcelerantů hoření, 17.9.2026 5:06:10</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0097"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předložit osvědčení o získání PK Psovod bezpečnostní služby.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je povinen splnit všechna kritéria v uvedeném pořadí. Jeho odpovědi musí být přesné, věcné a úplné – tak, aby bezpochyby prokázal požadované znalosti a vědomosti.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zkoušení uchazeč nepoužívá žádné pomůcky.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přezkoušení může psovod pracovat se psem „na volno“, tj. s neupoutaným na vodítku, nebo psovod používá délku a typ vodítka i způsob upoutání psa podle svých zvyklostí. Pes může mít nasazen také postroj pro pachové práce. Pes má po celou dobu přezkoušení na krku pevný jednořadový řetízkový obojek vhodné velikosti. Pes musí být po celou dobu průběhu zkoušky pod vlivem psovoda. Pokud pes pracuje volně, psovod musí být schopen psa kdykoli v průběhu zkoušky, na pokyn zkušebního komisaře, přivolat k sobě a upoutat na vodítko. Toto je nutné v případě, že se pes samovolně vzdálí z místa práce a je ohrožena jeho bezpečnost nebo bezpečnost dalších osob, či psů. Pokud pes agresivně napadne člověka nebo jiného psa, je z dalšího posuzování vyloučen. Pokud psovod není schopen psa přivolat k sobě, je ze zkoušky vyloučen. Psovod je odpovědný za případné škody způsobené psem.</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ověření se děje v kompetenci „Odebírání vzorků na požářišti“.</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ke kritériu l): požářiště je ohraničený prostor o rozměrech 15 x 15 m, ve kterém se nachází jeden vzorek. Druh vzorku a místo založení určuje zkušební komisař. Psovod správně metodicky provede prohlídku požářiště se psem. Pes určeným způsobem přesně označí místo založení vzorku akcelerantu v časovém limitu 10 minut</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ke kritériu m): psovod stanoveným postupem odebere vzorek z místa, kde značil pes. Také odebere srovnávací vzorky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ke kritériu n): psovod se psem provede metodicky správně ověření vzorku</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k praktické části zkoušky nastupuje s vlastním psem, kterého cílenou prací připravil pro vyhledání požadovaných látek. Není důležité plemeno psa, ani věk. V praktické části jsou posuzovány schopnosti psovoda psa vycvičit, i to, zda dosáhl požadované úrovně výcviku a spolehlivosti psa při práci.</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 zkoušku si může před zahájením zkoušky požádat o hodnocení psa, se kterým vykonává zkoušku. Hodnocení psa probíhá zároveň při praktickém přezkoušení uchazeče. Uchazeči je v případě splnění cviků psem při praktickém přezkoušení uchazeče vystaven certifikát hodnocení psa s výsledkem splnil.</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Psovod musí prokázat dostatečné teoretické znalosti a v praktické části předvést, že je schopen se psem vyhledat, označit místo nálezu a odebrat požadované látky pro laboratorní vyhodnocení.</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použití psa při zkoušce je jeho dobrý zdravotní stav a prokázané (očkovacím průkazem) povinné očkování. Pokud má pořadatel zkoušek vážné pochybnosti o zdravotním stavu psa, je v jeho pravomoci odmítnout jeho účast na zkoušce.</w:t>
      </w:r>
    </w:p>
    <w:p>
      <w:pPr>
        <w:pStyle w:val="P21"/>
        <w:framePr w:w="7654" w:h="331" w:hRule="exact" w:wrap="none" w:vAnchor="page" w:hAnchor="margin" w:x="28" w:y="15940"/>
        <w:rPr>
          <w:rStyle w:val="C16"/>
          <w:rtl w:val="0"/>
        </w:rPr>
      </w:pPr>
      <w:r>
        <w:rPr>
          <w:rStyle w:val="C16"/>
          <w:rtl w:val="0"/>
        </w:rPr>
        <w:t>Psovod/psovodka bezpečnostní služby pro detekci akcelerantů hoření, 17.9.2026 5:06:10</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bezpečnost a ochranu majetku a osob a bezpečnost práce, ustavená a licencovaná pro tuto činnost HK ČR a SP ČR.</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služeb ochrany majetku a osob</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soukromých bezpečnostních služeb ČR</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detektivních služeb</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podniků komerční bezpečnosti ČR</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Grémium Alarm</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klub bezpečnostních služeb</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BOZP a PO ČR</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Policejní prezidium ČR, odbor kynologie a hipologie</w:t>
      </w:r>
    </w:p>
    <w:p>
      <w:pPr>
        <w:pStyle w:val="P21"/>
        <w:framePr w:w="7654" w:h="331" w:hRule="exact" w:wrap="none" w:vAnchor="page" w:hAnchor="margin" w:x="28" w:y="15940"/>
        <w:rPr>
          <w:rStyle w:val="C16"/>
          <w:rtl w:val="0"/>
        </w:rPr>
      </w:pPr>
      <w:r>
        <w:rPr>
          <w:rStyle w:val="C16"/>
          <w:rtl w:val="0"/>
        </w:rPr>
        <w:t>Psovod/psovodka bezpečnostní služby pro detekci akcelerantů hoření, 17.9.2026 5:06:10</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