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41A7CC2" Type="http://schemas.openxmlformats.org/officeDocument/2006/relationships/officeDocument" Target="/word/document.xml" /><Relationship Id="coreR641A7CC2" Type="http://schemas.openxmlformats.org/package/2006/relationships/metadata/core-properties" Target="/docProps/core.xml" /><Relationship Id="customR641A7CC2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Bezpečnostní referent / bezpečnostní referentka (kód: 68-006-M)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vnitra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Právo, právní a veřejnosprávní činnost (kód: 68)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Bezpečnostní referent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22.08.2023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Bezpečnostní referent / bezpečnostní referentka, 17.6.2026 7:48:19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376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Aktivní život od A do Z, z.s.</w:t>
      </w:r>
    </w:p>
    <w:p>
      <w:pPr>
        <w:pStyle w:val="P15"/>
        <w:framePr w:w="2784" w:h="376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Porubská 1430, 73514 Orlová</w:t>
      </w:r>
    </w:p>
    <w:p>
      <w:pPr>
        <w:pStyle w:val="P17"/>
        <w:framePr w:w="7847" w:h="376" w:hRule="exact" w:wrap="none" w:vAnchor="page" w:hAnchor="margin" w:x="45" w:y="3355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3411"/>
        <w:rPr>
          <w:rStyle w:val="C15"/>
          <w:rtl w:val="0"/>
        </w:rPr>
      </w:pPr>
      <w:r>
        <w:rPr>
          <w:rStyle w:val="C15"/>
          <w:rtl w:val="0"/>
        </w:rPr>
        <w:t>Best Decision s.r.o.</w:t>
      </w:r>
    </w:p>
    <w:p>
      <w:pPr>
        <w:pStyle w:val="P19"/>
        <w:framePr w:w="2784" w:h="376" w:hRule="exact" w:wrap="none" w:vAnchor="page" w:hAnchor="margin" w:x="7937" w:y="3355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3411"/>
        <w:rPr>
          <w:rStyle w:val="C16"/>
          <w:rtl w:val="0"/>
        </w:rPr>
      </w:pPr>
      <w:r>
        <w:rPr>
          <w:rStyle w:val="C16"/>
          <w:rtl w:val="0"/>
        </w:rPr>
        <w:t>Příčná II 888, 25242 Jesenice</w:t>
      </w:r>
    </w:p>
    <w:p>
      <w:pPr>
        <w:pStyle w:val="P13"/>
        <w:framePr w:w="7847" w:h="607" w:hRule="exact" w:wrap="none" w:vAnchor="page" w:hAnchor="margin" w:x="45" w:y="3741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797"/>
        <w:rPr>
          <w:rStyle w:val="C13"/>
          <w:rtl w:val="0"/>
        </w:rPr>
      </w:pPr>
      <w:r>
        <w:rPr>
          <w:rStyle w:val="C13"/>
          <w:rtl w:val="0"/>
        </w:rPr>
        <w:t xml:space="preserve">Bc.  Ferenc Lukáš</w:t>
      </w:r>
    </w:p>
    <w:p>
      <w:pPr>
        <w:pStyle w:val="P15"/>
        <w:framePr w:w="2784" w:h="607" w:hRule="exact" w:wrap="none" w:vAnchor="page" w:hAnchor="margin" w:x="7937" w:y="3741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797"/>
        <w:rPr>
          <w:rStyle w:val="C14"/>
          <w:rtl w:val="0"/>
        </w:rPr>
      </w:pPr>
      <w:r>
        <w:rPr>
          <w:rStyle w:val="C14"/>
          <w:rtl w:val="0"/>
        </w:rPr>
        <w:t>Bratislavská 425, 41503 Teplice - Řetenice</w:t>
      </w:r>
    </w:p>
    <w:p>
      <w:pPr>
        <w:pStyle w:val="P17"/>
        <w:framePr w:w="7847" w:h="607" w:hRule="exact" w:wrap="none" w:vAnchor="page" w:hAnchor="margin" w:x="45" w:y="4357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4413"/>
        <w:rPr>
          <w:rStyle w:val="C15"/>
          <w:rtl w:val="0"/>
        </w:rPr>
      </w:pPr>
      <w:r>
        <w:rPr>
          <w:rStyle w:val="C15"/>
          <w:rtl w:val="0"/>
        </w:rPr>
        <w:t xml:space="preserve">Mgr.  Křížová Hana DiS</w:t>
      </w:r>
    </w:p>
    <w:p>
      <w:pPr>
        <w:pStyle w:val="P19"/>
        <w:framePr w:w="2784" w:h="607" w:hRule="exact" w:wrap="none" w:vAnchor="page" w:hAnchor="margin" w:x="7937" w:y="4357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4413"/>
        <w:rPr>
          <w:rStyle w:val="C16"/>
          <w:rtl w:val="0"/>
        </w:rPr>
      </w:pPr>
      <w:r>
        <w:rPr>
          <w:rStyle w:val="C16"/>
          <w:rtl w:val="0"/>
        </w:rPr>
        <w:t>Zavadilova 1735/36, 16000 Praha 6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Bezpečnostní referent / bezpečnostní referentka, 17.6.2026 7:48:19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