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78DE37" Type="http://schemas.openxmlformats.org/officeDocument/2006/relationships/officeDocument" Target="/word/document.xml" /><Relationship Id="coreR5578DE37" Type="http://schemas.openxmlformats.org/package/2006/relationships/metadata/core-properties" Target="/docProps/core.xml" /><Relationship Id="customR5578DE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Rozpočtář staveb (kód: 36-170-N)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Rozpočtář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stavební dokumentaci a technických podkladech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způsobech oceňování staveb a stavebních prací v ČR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podkladů nutných pro rozpočtování stavebního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cenících stavebních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Určování jednotkové ceny při rozpočtování 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Využití specializovaného rozpočtářského nebo univerzálního tabulkového softwaru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výkazu výměr jako podkladu pro rozpočtování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Aplikování zásad kompletace rozpočtu a hlavních pravidel použití položek v rozpočtování staveb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podkladů k následným činnostem procesu přípravy stavby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Vypracování rozpočtů staveb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Provedení kompletního jednoduchého výpočtu výměr a rozpočtu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11.04.2017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 staveb, 29.10.2026 17:27:18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vzdělání s maturitou nebo vyšší odborné vzdělání v příbuzném oboru vzdělání v oblasti stavebnictví.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provedení zkoušky projektovou dokumentaci staveb v tištěné podobě, na kterých budou ověřována kritéria hodnocení „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“.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požadavcích na zpracování projektové dokumentace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dokumentace různých typů staveb (minimálně 10 staveb),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stavební dokumentaci a technických podkladech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c) dokumentace různých typů staveb (minimálně 10 staveb),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jednotkové ceny při rozpočtování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připravit 5 zadání pro výpočet jednotkové ceny, 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výkazu výměr jako podkladu pro rozpočtování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až d) pro každé z kritérií připravit 5 zadání pro výpočet množství a spotřeby materiálu,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rozpočtů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a e) pro každé z kritérií připravit minimálně 5 zadání,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kompletního jednoduchého výpočtu výměr a rozpočtu,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připravit minimálně 5 zadání pro výpočet výměr a kubatur, kritérium b) připravit minimálně 5 zadání pro zpracování jednoduchého položkového rozpočtu.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 autorizovaná osoba připraví písemná zadání, která budou obsahově vycházet z kritérií hodnocení. Po vyhodnocení písemné zkoušky může autorizovaná osoba požadovat po uchazeči ústní upřesnění odpovědí.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 staveb, 29.10.2026 17:27:18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RTS, s. r. o.,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Rozpočtář staveb, 29.10.2026 17:27:18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