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BCFF9" Type="http://schemas.openxmlformats.org/officeDocument/2006/relationships/officeDocument" Target="/word/document.xml" /><Relationship Id="coreR7ABCFF9" Type="http://schemas.openxmlformats.org/package/2006/relationships/metadata/core-properties" Target="/docProps/core.xml" /><Relationship Id="customR7ABCF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 dokumentaci a technických podkladech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oceňování staveb a stavebních prací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podkladů nutných pro rozpočtování stavebního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cenících stavebních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jednotkové ceny při rozpočtování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výkazu výměr jako podkladu pro rozpočtování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k následným činnostem procesu přípravy stavby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Vypracování rozpočtů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Provedení kompletního jednoduchého výpočtu výměr a rozpočtu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11.04.2017 do: 15.03.2021</w:t>
      </w:r>
    </w:p>
    <w:p>
      <w:pPr>
        <w:pStyle w:val="P21"/>
        <w:framePr w:w="7654" w:h="331" w:hRule="exact" w:wrap="none" w:vAnchor="page" w:hAnchor="margin" w:x="28" w:y="15940"/>
        <w:rPr>
          <w:rStyle w:val="C16"/>
          <w:rtl w:val="0"/>
        </w:rPr>
      </w:pPr>
      <w:r>
        <w:rPr>
          <w:rStyle w:val="C16"/>
          <w:rtl w:val="0"/>
        </w:rPr>
        <w:t>Rozpočtář staveb, 1.5.2026 8:13:11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ve stavební dokumentaci a technických podkladech</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Určit použité konstrukce podle projektové dokumentace</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 nad technickým výkresem</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Určit druhy výkonů u technologických postupů dle projektové dokumentace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Písemné a 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 nad technickým výkresem</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d) Určit užité stavební materiály podle projektové dokumentace</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Orientace ve způsobech oceňování staveb a stavebních prací v ČR</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Vyjmenovat cenové soustavy používané v ČR k ocenění stavebních prací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Písemné a ústní ověření</w:t>
      </w:r>
    </w:p>
    <w:p>
      <w:pPr>
        <w:pStyle w:val="P32"/>
        <w:framePr w:w="10710" w:h="248" w:hRule="exact" w:wrap="none" w:vAnchor="page" w:hAnchor="margin" w:x="28" w:y="12353"/>
        <w:rPr>
          <w:rStyle w:val="C23"/>
          <w:rtl w:val="0"/>
        </w:rPr>
      </w:pPr>
      <w:r>
        <w:rPr>
          <w:rStyle w:val="C23"/>
          <w:rtl w:val="0"/>
        </w:rPr>
        <w:t>Je třeba splnit obě kritéria.</w:t>
      </w:r>
    </w:p>
    <w:p>
      <w:pPr>
        <w:pStyle w:val="P23"/>
        <w:framePr w:w="10710" w:h="340" w:hRule="exact" w:wrap="none" w:vAnchor="page" w:hAnchor="margin" w:x="28" w:y="12789"/>
        <w:rPr>
          <w:rStyle w:val="C18"/>
          <w:rtl w:val="0"/>
        </w:rPr>
      </w:pPr>
      <w:r>
        <w:rPr>
          <w:rStyle w:val="C18"/>
          <w:rtl w:val="0"/>
        </w:rPr>
        <w:t>Zajišťování podkladů nutných pro rozpočtování stavebního projektu</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a) Uvést členění katalogů s cenami stavebních prací</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Písemné a ústní ověření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b) Uvést členění technických norem (ČSN, ČSN EN)</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Písemné a ústní ověření</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Písemné a ústní ověření</w:t>
      </w:r>
    </w:p>
    <w:p>
      <w:pPr>
        <w:pStyle w:val="P32"/>
        <w:framePr w:w="10710" w:h="248" w:hRule="exact" w:wrap="none" w:vAnchor="page" w:hAnchor="margin" w:x="28" w:y="15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1.5.2026 8:13:11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cenících stavebních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 volby položky při ocenění konkrétní konstrukce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Určování jednotkové ceny při rozpočtování staveb</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kalkulační skladbu jednotkové ceny stavební práce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skladbu jednotkové ceny materiálu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Vypočítat jednotkovou cenu jednoduché stavební konstrukce podle kalkulačního vzorce s použitím zadaných vstupních hodnot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Uvést možnosti použití výpočetní techniky při rozpočtování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Uvést v praxi užívané specializované rozpočtářské programy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Písemné a 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Uvést možnosti využití univerzálního tabulkového software</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Zpracování výkazu výměr jako podkladu pro rozpočtování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Vypočítat spotřebu materiálů a zapracovat do formuláře</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Sestavit výkaz výměr v odpovídající podobnosti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831" w:hRule="exact" w:wrap="none" w:vAnchor="page" w:hAnchor="margin" w:x="45" w:y="12877"/>
        <w:rPr>
          <w:rStyle w:val="C3"/>
          <w:rtl w:val="0"/>
        </w:rPr>
      </w:pPr>
    </w:p>
    <w:p>
      <w:pPr>
        <w:pStyle w:val="P17"/>
        <w:framePr w:w="6658" w:h="704" w:hRule="exact" w:wrap="none" w:vAnchor="page" w:hAnchor="margin" w:x="71" w:y="12933"/>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12877"/>
        <w:rPr>
          <w:rStyle w:val="C3"/>
          <w:rtl w:val="0"/>
        </w:rPr>
      </w:pPr>
    </w:p>
    <w:p>
      <w:pPr>
        <w:pStyle w:val="P31"/>
        <w:framePr w:w="3839" w:h="704" w:hRule="exact" w:wrap="none" w:vAnchor="page" w:hAnchor="margin" w:x="6856" w:y="12933"/>
        <w:rPr>
          <w:rStyle w:val="C22"/>
          <w:rtl w:val="0"/>
        </w:rPr>
      </w:pPr>
      <w:r>
        <w:rPr>
          <w:rStyle w:val="C22"/>
          <w:rtl w:val="0"/>
        </w:rPr>
        <w:t>Praktické předvedení a ústní ověření</w:t>
      </w:r>
    </w:p>
    <w:p>
      <w:pPr>
        <w:pStyle w:val="P12"/>
        <w:framePr w:w="6710" w:h="831" w:hRule="exact" w:wrap="none" w:vAnchor="page" w:hAnchor="margin" w:x="45" w:y="13708"/>
        <w:rPr>
          <w:rStyle w:val="C3"/>
          <w:rtl w:val="0"/>
        </w:rPr>
      </w:pPr>
    </w:p>
    <w:p>
      <w:pPr>
        <w:pStyle w:val="P13"/>
        <w:framePr w:w="6658" w:h="704" w:hRule="exact" w:wrap="none" w:vAnchor="page" w:hAnchor="margin" w:x="71" w:y="13764"/>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13708"/>
        <w:rPr>
          <w:rStyle w:val="C3"/>
          <w:rtl w:val="0"/>
        </w:rPr>
      </w:pPr>
    </w:p>
    <w:p>
      <w:pPr>
        <w:pStyle w:val="P29"/>
        <w:framePr w:w="3839" w:h="704"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1.5.2026 8:13:11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načrtnout schéma skladby ceny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co to je ztratné materiálu a jak se rozpočtuje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Vysvětlit, co je vnitrostaveništní přesun hmot a jak se rozpočtuje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Písemné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Popsat hlavní požadavky vyhlášky č. 230/2012 Sb. zákona o veřejných zakázkách</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Zpracování podkladů k následným činnostem procesu přípravy stavby</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Uvést údaje o plánované spotřebě času strojů při realizaci stavby</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Písemné a 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Vypracování rozpočtů staveb</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b) Určit náklady a výkony vyplývající ze specifických podmínek konkrétní stavby vyvolaných umístěním stavby nebo požadavkem investora. Výpočet ceny vlastní úvahou</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Písemné a 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d) Vysvětlit rozdíl mezi výkazem výměr a slepým rozpočtem</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Písemné a ústní ověření</w:t>
      </w:r>
    </w:p>
    <w:p>
      <w:pPr>
        <w:pStyle w:val="P12"/>
        <w:framePr w:w="6710" w:h="376" w:hRule="exact" w:wrap="none" w:vAnchor="page" w:hAnchor="margin" w:x="45" w:y="14012"/>
        <w:rPr>
          <w:rStyle w:val="C3"/>
          <w:rtl w:val="0"/>
        </w:rPr>
      </w:pPr>
    </w:p>
    <w:p>
      <w:pPr>
        <w:pStyle w:val="P13"/>
        <w:framePr w:w="6658" w:h="249" w:hRule="exact" w:wrap="none" w:vAnchor="page" w:hAnchor="margin" w:x="71" w:y="14068"/>
        <w:rPr>
          <w:rStyle w:val="C11"/>
          <w:rtl w:val="0"/>
        </w:rPr>
      </w:pPr>
      <w:r>
        <w:rPr>
          <w:rStyle w:val="C11"/>
          <w:rtl w:val="0"/>
        </w:rPr>
        <w:t>e) Určit sazbu DPH podle aktuálně platné vyhlášky</w:t>
      </w:r>
    </w:p>
    <w:p>
      <w:pPr>
        <w:pStyle w:val="P28"/>
        <w:framePr w:w="3921" w:h="376" w:hRule="exact" w:wrap="none" w:vAnchor="page" w:hAnchor="margin" w:x="6800" w:y="14012"/>
        <w:rPr>
          <w:rStyle w:val="C3"/>
          <w:rtl w:val="0"/>
        </w:rPr>
      </w:pPr>
    </w:p>
    <w:p>
      <w:pPr>
        <w:pStyle w:val="P29"/>
        <w:framePr w:w="3839" w:h="249" w:hRule="exact" w:wrap="none" w:vAnchor="page" w:hAnchor="margin" w:x="6856" w:y="14068"/>
        <w:rPr>
          <w:rStyle w:val="C21"/>
          <w:rtl w:val="0"/>
        </w:rPr>
      </w:pPr>
      <w:r>
        <w:rPr>
          <w:rStyle w:val="C21"/>
          <w:rtl w:val="0"/>
        </w:rPr>
        <w:t>Praktické předvedení a ústní ověření</w:t>
      </w:r>
    </w:p>
    <w:p>
      <w:pPr>
        <w:pStyle w:val="P16"/>
        <w:framePr w:w="6710" w:h="376" w:hRule="exact" w:wrap="none" w:vAnchor="page" w:hAnchor="margin" w:x="45" w:y="14388"/>
        <w:rPr>
          <w:rStyle w:val="C3"/>
          <w:rtl w:val="0"/>
        </w:rPr>
      </w:pPr>
    </w:p>
    <w:p>
      <w:pPr>
        <w:pStyle w:val="P17"/>
        <w:framePr w:w="6658" w:h="249" w:hRule="exact" w:wrap="none" w:vAnchor="page" w:hAnchor="margin" w:x="71" w:y="14444"/>
        <w:rPr>
          <w:rStyle w:val="C13"/>
          <w:rtl w:val="0"/>
        </w:rPr>
      </w:pPr>
      <w:r>
        <w:rPr>
          <w:rStyle w:val="C13"/>
          <w:rtl w:val="0"/>
        </w:rPr>
        <w:t>f) Uvést způsoby kontroly správnosti zpracování rozpočtu</w:t>
      </w:r>
    </w:p>
    <w:p>
      <w:pPr>
        <w:pStyle w:val="P30"/>
        <w:framePr w:w="3921" w:h="376" w:hRule="exact" w:wrap="none" w:vAnchor="page" w:hAnchor="margin" w:x="6800" w:y="14388"/>
        <w:rPr>
          <w:rStyle w:val="C3"/>
          <w:rtl w:val="0"/>
        </w:rPr>
      </w:pPr>
    </w:p>
    <w:p>
      <w:pPr>
        <w:pStyle w:val="P31"/>
        <w:framePr w:w="3839" w:h="249" w:hRule="exact" w:wrap="none" w:vAnchor="page" w:hAnchor="margin" w:x="6856" w:y="14444"/>
        <w:rPr>
          <w:rStyle w:val="C22"/>
          <w:rtl w:val="0"/>
        </w:rPr>
      </w:pPr>
      <w:r>
        <w:rPr>
          <w:rStyle w:val="C22"/>
          <w:rtl w:val="0"/>
        </w:rPr>
        <w:t>Písemné a ústní ověření</w:t>
      </w:r>
    </w:p>
    <w:p>
      <w:pPr>
        <w:pStyle w:val="P32"/>
        <w:framePr w:w="10710" w:h="248" w:hRule="exact" w:wrap="none" w:vAnchor="page" w:hAnchor="margin" w:x="28" w:y="14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1.5.2026 8:13:11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kompletního jednoduchého výpočtu výměr a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výpočet výměr a kubatur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zpracování jednoduchého položkového rozpočtu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právních předpisech pro výkon podnikatelské činnosti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Vysvětlit požadavky na vedení technické a provozní dokumentace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Uvést zásady vedení zaměstnanců a způsoby jejich odměňování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1.5.2026 8:13:11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maturitou nebo vyšší odborné vzdělání v příbuzném oboru vzdělání v oblasti stavebnictví.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provedení zkoušky projektovou dokumentaci staveb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minimálně 5 zadání pro výpočet výměr a kubatur, kritérium b) připravit minimálně 5 zadání pro zpracování jednoduchého položkového rozpočtu.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85"/>
        <w:rPr>
          <w:rStyle w:val="C3"/>
          <w:rtl w:val="0"/>
        </w:rPr>
      </w:pPr>
    </w:p>
    <w:p>
      <w:pPr>
        <w:pStyle w:val="P35"/>
        <w:framePr w:w="10710" w:h="340" w:hRule="exact" w:wrap="none" w:vAnchor="page" w:hAnchor="margin" w:x="28" w:y="10885"/>
        <w:rPr>
          <w:rStyle w:val="C25"/>
          <w:rtl w:val="0"/>
        </w:rPr>
      </w:pPr>
      <w:r>
        <w:rPr>
          <w:rStyle w:val="C25"/>
          <w:rtl w:val="0"/>
        </w:rPr>
        <w:t>Výsledné hodnocení</w:t>
      </w:r>
    </w:p>
    <w:p>
      <w:pPr>
        <w:keepNext w:val="0"/>
        <w:keepLines w:val="0"/>
        <w:framePr w:w="10766" w:h="1497" w:hRule="exact" w:wrap="none" w:vAnchor="page" w:hAnchor="margin" w:x="0" w:y="11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49"/>
        <w:rPr>
          <w:rStyle w:val="C3"/>
          <w:rtl w:val="0"/>
        </w:rPr>
      </w:pPr>
    </w:p>
    <w:p>
      <w:pPr>
        <w:pStyle w:val="P35"/>
        <w:framePr w:w="10710" w:h="340" w:hRule="exact" w:wrap="none" w:vAnchor="page" w:hAnchor="margin" w:x="28" w:y="12949"/>
        <w:rPr>
          <w:rStyle w:val="C25"/>
          <w:rtl w:val="0"/>
        </w:rPr>
      </w:pPr>
      <w:r>
        <w:rPr>
          <w:rStyle w:val="C25"/>
          <w:rtl w:val="0"/>
        </w:rPr>
        <w:t>Počet zkoušejících</w:t>
      </w:r>
    </w:p>
    <w:p>
      <w:pPr>
        <w:keepNext w:val="0"/>
        <w:keepLines w:val="0"/>
        <w:framePr w:w="10766" w:h="1036"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Rozpočtář staveb, 1.5.2026 8:13:11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řídicích činnostech v oblasti stavební výroby nebo ve funkci učitele praktického vyučování v oblasti stavebnictví nebo učitele odborného výcviku v oblasti stavební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v oblasti stavebnictví nebo učitele odborného výcviku v oblasti stavební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stavebnictví nebo učitele odborného výcviku v oblasti stavební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 staveb a střední vzdělání s maturitní zkouškou a alespoň 5 let odborné praxe v oblasti stavební výroby,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 staveb, 1.5.2026 8:13:11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k věcně dotčeným zákonům, vyhláškám, předpisům a normám z oblasti rozpočtování apod. (přístup dálkový nebo materiály v tištěné podobě)</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projektovou dokumentaci DUR (dokumentace pro vydání územního rozhodnutí) a DSP (projektová dokumentace pro vydání stavebního povolení)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zadání pro kritéria, která vyžadují praktické předvedení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pro písemnou a ústní část zkoušky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 písemnému ověření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k internetu</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včetně potřebného softwaru (např. program Build power apod.)</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Projektovou dokumentaci související s hodnocenými činnostmi, předepsané technologické postupy a informační materiály (např. normy, uživatelské příručky, technické listy)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89"/>
        <w:rPr>
          <w:rStyle w:val="C3"/>
          <w:rtl w:val="0"/>
        </w:rPr>
      </w:pPr>
    </w:p>
    <w:p>
      <w:pPr>
        <w:pStyle w:val="P35"/>
        <w:framePr w:w="10710" w:h="340" w:hRule="exact" w:wrap="none" w:vAnchor="page" w:hAnchor="margin" w:x="28" w:y="8889"/>
        <w:rPr>
          <w:rStyle w:val="C25"/>
          <w:rtl w:val="0"/>
        </w:rPr>
      </w:pPr>
      <w:r>
        <w:rPr>
          <w:rStyle w:val="C25"/>
          <w:rtl w:val="0"/>
        </w:rPr>
        <w:t>Doba přípravy na zkoušku</w:t>
      </w:r>
    </w:p>
    <w:p>
      <w:pPr>
        <w:keepNext w:val="0"/>
        <w:keepLines w:val="0"/>
        <w:framePr w:w="10766" w:h="806" w:hRule="exact" w:wrap="none" w:vAnchor="page" w:hAnchor="margin" w:x="0" w:y="9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pro vykonání zkoušky</w:t>
      </w:r>
    </w:p>
    <w:p>
      <w:pPr>
        <w:keepNext w:val="0"/>
        <w:keepLines w:val="0"/>
        <w:framePr w:w="10766" w:h="1041"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Rozpočtář staveb, 1.5.2026 8:13:11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 staveb, 1.5.2026 8:13:11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3F06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214F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