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9C7FB" Type="http://schemas.openxmlformats.org/officeDocument/2006/relationships/officeDocument" Target="/word/document.xml" /><Relationship Id="coreR7EE9C7FB" Type="http://schemas.openxmlformats.org/package/2006/relationships/metadata/core-properties" Target="/docProps/core.xml" /><Relationship Id="customR7EE9C7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Rozpočtář staveb (kód: 36-170-N)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Rozpočtář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 dokumentaci a technických podkladech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oceňování staveb a stavebních prací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podkladů nutných pro rozpočtování stavebního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cenících stavebních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jednotkové ceny při rozpočtování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specializovaného rozpočtářského nebo univerzálního tabulkového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výkazu výměr jako podkladu pro rozpočtování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Aplikování zásad kompletace rozpočtu a hlavních pravidel použití položek v rozpočtování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podkladů k následným činnostem procesu přípravy stavby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Vypracování rozpočtů staveb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Provedení kompletního jednoduchého výpočtu výměr a rozpočtu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11.04.2017 do: 15.03.2021</w:t>
      </w:r>
    </w:p>
    <w:p>
      <w:pPr>
        <w:pStyle w:val="P21"/>
        <w:framePr w:w="7654" w:h="331" w:hRule="exact" w:wrap="none" w:vAnchor="page" w:hAnchor="margin" w:x="28" w:y="15940"/>
        <w:rPr>
          <w:rStyle w:val="C16"/>
          <w:rtl w:val="0"/>
        </w:rPr>
      </w:pPr>
      <w:r>
        <w:rPr>
          <w:rStyle w:val="C16"/>
          <w:rtl w:val="0"/>
        </w:rPr>
        <w:t>Rozpočtář staveb, 29.10.2026 17:27:25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účel a členění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základní skladby podlah, stropů a střechy, konstrukčních vrstev apod. uvedených v technické zprávě</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Číst výpisy tesařských, truhlářských, zámečnických a klempířských výrobků, prefabrikátů a ostatních konstrukčních prvků</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ve stavební dokumentaci a technických podkladech</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Určit použité konstrukce podle projektové dokumentace</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 nad technickým výkresem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Určit druhy výkonů u technologických postupů dle projektové dokumentace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Písemné a 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Určit druhy konstrukcí a výkonů, které jsou nutné k zajištění nebo provedení projektovaných konstrukcí</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 nad technickým výkresem</w:t>
      </w:r>
    </w:p>
    <w:p>
      <w:pPr>
        <w:pStyle w:val="P16"/>
        <w:framePr w:w="6710" w:h="376" w:hRule="exact" w:wrap="none" w:vAnchor="page" w:hAnchor="margin" w:x="45" w:y="9516"/>
        <w:rPr>
          <w:rStyle w:val="C3"/>
          <w:rtl w:val="0"/>
        </w:rPr>
      </w:pPr>
    </w:p>
    <w:p>
      <w:pPr>
        <w:pStyle w:val="P17"/>
        <w:framePr w:w="6658" w:h="249" w:hRule="exact" w:wrap="none" w:vAnchor="page" w:hAnchor="margin" w:x="71" w:y="9572"/>
        <w:rPr>
          <w:rStyle w:val="C13"/>
          <w:rtl w:val="0"/>
        </w:rPr>
      </w:pPr>
      <w:r>
        <w:rPr>
          <w:rStyle w:val="C13"/>
          <w:rtl w:val="0"/>
        </w:rPr>
        <w:t>d) Určit užité stavební materiály podle projektové dokumentace</w:t>
      </w:r>
    </w:p>
    <w:p>
      <w:pPr>
        <w:pStyle w:val="P30"/>
        <w:framePr w:w="3921" w:h="376" w:hRule="exact" w:wrap="none" w:vAnchor="page" w:hAnchor="margin" w:x="6800" w:y="9516"/>
        <w:rPr>
          <w:rStyle w:val="C3"/>
          <w:rtl w:val="0"/>
        </w:rPr>
      </w:pPr>
    </w:p>
    <w:p>
      <w:pPr>
        <w:pStyle w:val="P31"/>
        <w:framePr w:w="3839" w:h="249" w:hRule="exact" w:wrap="none" w:vAnchor="page" w:hAnchor="margin" w:x="6856" w:y="9572"/>
        <w:rPr>
          <w:rStyle w:val="C22"/>
          <w:rtl w:val="0"/>
        </w:rPr>
      </w:pPr>
      <w:r>
        <w:rPr>
          <w:rStyle w:val="C22"/>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Orientace ve způsobech oceňování staveb a stavebních prací v ČR</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Vyjmenovat cenové soustavy používané v ČR k ocenění stavebních prací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b) Popsat možnosti určení ceny stavebního díla s ohledem na fázi projektové dokumentace</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Písemné a ústní ověření</w:t>
      </w:r>
    </w:p>
    <w:p>
      <w:pPr>
        <w:pStyle w:val="P32"/>
        <w:framePr w:w="10710" w:h="248" w:hRule="exact" w:wrap="none" w:vAnchor="page" w:hAnchor="margin" w:x="28" w:y="12353"/>
        <w:rPr>
          <w:rStyle w:val="C23"/>
          <w:rtl w:val="0"/>
        </w:rPr>
      </w:pPr>
      <w:r>
        <w:rPr>
          <w:rStyle w:val="C23"/>
          <w:rtl w:val="0"/>
        </w:rPr>
        <w:t>Je třeba splnit obě kritéria.</w:t>
      </w:r>
    </w:p>
    <w:p>
      <w:pPr>
        <w:pStyle w:val="P23"/>
        <w:framePr w:w="10710" w:h="340" w:hRule="exact" w:wrap="none" w:vAnchor="page" w:hAnchor="margin" w:x="28" w:y="12789"/>
        <w:rPr>
          <w:rStyle w:val="C18"/>
          <w:rtl w:val="0"/>
        </w:rPr>
      </w:pPr>
      <w:r>
        <w:rPr>
          <w:rStyle w:val="C18"/>
          <w:rtl w:val="0"/>
        </w:rPr>
        <w:t>Zajišťování podkladů nutných pro rozpočtování stavebního projektu</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Uvést členění katalogů s cenami stavebních prací</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Písemné a ústní ověření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Uvést členění technických norem (ČSN, ČSN EN)</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Písemné a ústní ověření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c) Uvést zásady zákona o cenách, dani z přidané hodnoty, veřejných soutěžích apod.</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Písemné a 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29.10.2026 17:27:25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cenících stavebních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třídění ceníků používaných při ocenění stavebního díla a vysvětlit základní rozdíl v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 volby položky při ocenění konkrétní konstrukce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obsah vybrané položky, jmenovat zdroje informací o obsahu položky a kde je lze nalézt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započtení materiálu v položkách ceníků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Určování jednotkové ceny při rozpočtování staveb</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kalkulační skladbu jednotkové ceny stavební práce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skladbu jednotkové ceny materiálu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Vypočítat jednotkovou cenu jednoduché stavební konstrukce podle kalkulačního vzorce s použitím zadaných vstupních hodnot</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Využití specializovaného rozpočtářského nebo univerzálního tabulkového softwaru</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Uvést možnosti použití výpočetní techniky při rozpočtování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Uvést v praxi užívané specializované rozpočtářské programy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Uvést možnosti využití univerzálního tabulkového software</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Zpracování výkazu výměr jako podkladu pro rozpočtování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Určit stavební materiály a výrobky pro stavební práce a stanovit jejich množství</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Vypočítat spotřebu materiálů a zapracovat do formuláře</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Sestavit výkaz výměr v odpovídající podobnosti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16"/>
        <w:framePr w:w="6710" w:h="831" w:hRule="exact" w:wrap="none" w:vAnchor="page" w:hAnchor="margin" w:x="45" w:y="12877"/>
        <w:rPr>
          <w:rStyle w:val="C3"/>
          <w:rtl w:val="0"/>
        </w:rPr>
      </w:pPr>
    </w:p>
    <w:p>
      <w:pPr>
        <w:pStyle w:val="P17"/>
        <w:framePr w:w="6658" w:h="704" w:hRule="exact" w:wrap="none" w:vAnchor="page" w:hAnchor="margin" w:x="71" w:y="12933"/>
        <w:rPr>
          <w:rStyle w:val="C13"/>
          <w:rtl w:val="0"/>
        </w:rPr>
      </w:pPr>
      <w:r>
        <w:rPr>
          <w:rStyle w:val="C13"/>
          <w:rtl w:val="0"/>
        </w:rPr>
        <w:t>d) Určit druhy použitých konstrukcí s ohledem na materiál, funkci a způsob provedení patrný z projektové dokumentace a určit jejich množství (výpočet délek, ploch, objemů).</w:t>
      </w:r>
    </w:p>
    <w:p>
      <w:pPr>
        <w:pStyle w:val="P30"/>
        <w:framePr w:w="3921" w:h="831" w:hRule="exact" w:wrap="none" w:vAnchor="page" w:hAnchor="margin" w:x="6800" w:y="12877"/>
        <w:rPr>
          <w:rStyle w:val="C3"/>
          <w:rtl w:val="0"/>
        </w:rPr>
      </w:pPr>
    </w:p>
    <w:p>
      <w:pPr>
        <w:pStyle w:val="P31"/>
        <w:framePr w:w="3839" w:h="704" w:hRule="exact" w:wrap="none" w:vAnchor="page" w:hAnchor="margin" w:x="6856" w:y="12933"/>
        <w:rPr>
          <w:rStyle w:val="C22"/>
          <w:rtl w:val="0"/>
        </w:rPr>
      </w:pPr>
      <w:r>
        <w:rPr>
          <w:rStyle w:val="C22"/>
          <w:rtl w:val="0"/>
        </w:rPr>
        <w:t>Praktické předvedení a ústní ověření</w:t>
      </w:r>
    </w:p>
    <w:p>
      <w:pPr>
        <w:pStyle w:val="P12"/>
        <w:framePr w:w="6710" w:h="831" w:hRule="exact" w:wrap="none" w:vAnchor="page" w:hAnchor="margin" w:x="45" w:y="13708"/>
        <w:rPr>
          <w:rStyle w:val="C3"/>
          <w:rtl w:val="0"/>
        </w:rPr>
      </w:pPr>
    </w:p>
    <w:p>
      <w:pPr>
        <w:pStyle w:val="P13"/>
        <w:framePr w:w="6658" w:h="704" w:hRule="exact" w:wrap="none" w:vAnchor="page" w:hAnchor="margin" w:x="71" w:y="13764"/>
        <w:rPr>
          <w:rStyle w:val="C11"/>
          <w:rtl w:val="0"/>
        </w:rPr>
      </w:pPr>
      <w:r>
        <w:rPr>
          <w:rStyle w:val="C11"/>
          <w:rtl w:val="0"/>
        </w:rPr>
        <w:t>e) Určit druhy konstrukcí a výkonů, které projekt nezmiňuje, ale jsou nutné k zajištění, nebo provedení projektovaných konstrukcí (s využitím znalostí o způsobu provádění) a výpočet jejich výměr</w:t>
      </w:r>
    </w:p>
    <w:p>
      <w:pPr>
        <w:pStyle w:val="P28"/>
        <w:framePr w:w="3921" w:h="831" w:hRule="exact" w:wrap="none" w:vAnchor="page" w:hAnchor="margin" w:x="6800" w:y="13708"/>
        <w:rPr>
          <w:rStyle w:val="C3"/>
          <w:rtl w:val="0"/>
        </w:rPr>
      </w:pPr>
    </w:p>
    <w:p>
      <w:pPr>
        <w:pStyle w:val="P29"/>
        <w:framePr w:w="3839" w:h="704"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29.10.2026 17:27:25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zásad kompletace rozpočtu a hlavních pravidel použití položek v rozpočtování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načrtnout schéma skladby ceny stavby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Jmenovat hloubku výkopu, od které je povinné pažit stěny výkopu proti sesuvu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Určit  plochu vnější omítky s ohledem na výskyt otvorů a ozdobných prvků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plochu lešení pro opravu vnější omítky na obdélníkovém samostatně stojícím objektu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co to je ztratné materiálu a jak se rozpočtuje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Vyjmenovat příklady činností nebo nákladů, které nejsou zmíněny v projektové dokumentaci a které je nutné ocenit v rozpočtu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jak jsou v rámci rozpočtu vyjádřeny náklady na přemístění materiálu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Vysvětlit, co je vnitrostaveništní přesun hmot a jak se rozpočtuje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Písemné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hlavní požadavky vyhlášky č. 230/2012 Sb. zákona o veřejných zakázkách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a ústní ověření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Zpracování podkladů k následným činnostem procesu přípravy stavby</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Uvést údaje o plánované spotřebě času pracovníků při realizaci stavby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Uvést údaje o plánované spotřebě času strojů při realizaci stavby</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Písemné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 xml:space="preserve">c) Uvést údaje o plánované spotřebě  materiálu při realizaci stavby</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Vypracování rozpočtů staveb</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Vypočítat jednotkové ceny konstrukcí, výkonu a materiálu s použitím ceníku stavebních prací nebo kalkulací ceny podle vzorce nebo vlastní úvahou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b) Určit náklady a výkony vyplývající ze specifických podmínek konkrétní stavby vyvolaných umístěním stavby nebo požadavkem investora. Výpočet ceny vlastní úvahou</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12"/>
        <w:framePr w:w="6710" w:h="607" w:hRule="exact" w:wrap="none" w:vAnchor="page" w:hAnchor="margin" w:x="45" w:y="13029"/>
        <w:rPr>
          <w:rStyle w:val="C3"/>
          <w:rtl w:val="0"/>
        </w:rPr>
      </w:pPr>
    </w:p>
    <w:p>
      <w:pPr>
        <w:pStyle w:val="P13"/>
        <w:framePr w:w="6658" w:h="480" w:hRule="exact" w:wrap="none" w:vAnchor="page" w:hAnchor="margin" w:x="71" w:y="13085"/>
        <w:rPr>
          <w:rStyle w:val="C11"/>
          <w:rtl w:val="0"/>
        </w:rPr>
      </w:pPr>
      <w:r>
        <w:rPr>
          <w:rStyle w:val="C11"/>
          <w:rtl w:val="0"/>
        </w:rPr>
        <w:t>c) Uvést řazení a členění formulářů rozpočtu stavby, tj. souhrnný rozpočet stavby, krycí list, rekapitulace, rozpočet, výkaz výměr</w:t>
      </w:r>
    </w:p>
    <w:p>
      <w:pPr>
        <w:pStyle w:val="P28"/>
        <w:framePr w:w="3921" w:h="607" w:hRule="exact" w:wrap="none" w:vAnchor="page" w:hAnchor="margin" w:x="6800" w:y="13029"/>
        <w:rPr>
          <w:rStyle w:val="C3"/>
          <w:rtl w:val="0"/>
        </w:rPr>
      </w:pPr>
    </w:p>
    <w:p>
      <w:pPr>
        <w:pStyle w:val="P29"/>
        <w:framePr w:w="3839" w:h="480" w:hRule="exact" w:wrap="none" w:vAnchor="page" w:hAnchor="margin" w:x="6856" w:y="13085"/>
        <w:rPr>
          <w:rStyle w:val="C21"/>
          <w:rtl w:val="0"/>
        </w:rPr>
      </w:pPr>
      <w:r>
        <w:rPr>
          <w:rStyle w:val="C21"/>
          <w:rtl w:val="0"/>
        </w:rPr>
        <w:t>Písemné a ústní ověření</w:t>
      </w:r>
    </w:p>
    <w:p>
      <w:pPr>
        <w:pStyle w:val="P16"/>
        <w:framePr w:w="6710" w:h="376" w:hRule="exact" w:wrap="none" w:vAnchor="page" w:hAnchor="margin" w:x="45" w:y="13636"/>
        <w:rPr>
          <w:rStyle w:val="C3"/>
          <w:rtl w:val="0"/>
        </w:rPr>
      </w:pPr>
    </w:p>
    <w:p>
      <w:pPr>
        <w:pStyle w:val="P17"/>
        <w:framePr w:w="6658" w:h="249" w:hRule="exact" w:wrap="none" w:vAnchor="page" w:hAnchor="margin" w:x="71" w:y="13692"/>
        <w:rPr>
          <w:rStyle w:val="C13"/>
          <w:rtl w:val="0"/>
        </w:rPr>
      </w:pPr>
      <w:r>
        <w:rPr>
          <w:rStyle w:val="C13"/>
          <w:rtl w:val="0"/>
        </w:rPr>
        <w:t>d) Vysvětlit rozdíl mezi výkazem výměr a slepým rozpočtem</w:t>
      </w:r>
    </w:p>
    <w:p>
      <w:pPr>
        <w:pStyle w:val="P30"/>
        <w:framePr w:w="3921" w:h="376" w:hRule="exact" w:wrap="none" w:vAnchor="page" w:hAnchor="margin" w:x="6800" w:y="13636"/>
        <w:rPr>
          <w:rStyle w:val="C3"/>
          <w:rtl w:val="0"/>
        </w:rPr>
      </w:pPr>
    </w:p>
    <w:p>
      <w:pPr>
        <w:pStyle w:val="P31"/>
        <w:framePr w:w="3839" w:h="249" w:hRule="exact" w:wrap="none" w:vAnchor="page" w:hAnchor="margin" w:x="6856" w:y="13692"/>
        <w:rPr>
          <w:rStyle w:val="C22"/>
          <w:rtl w:val="0"/>
        </w:rPr>
      </w:pPr>
      <w:r>
        <w:rPr>
          <w:rStyle w:val="C22"/>
          <w:rtl w:val="0"/>
        </w:rPr>
        <w:t>Písemné a ústní ověření</w:t>
      </w:r>
    </w:p>
    <w:p>
      <w:pPr>
        <w:pStyle w:val="P12"/>
        <w:framePr w:w="6710" w:h="376" w:hRule="exact" w:wrap="none" w:vAnchor="page" w:hAnchor="margin" w:x="45" w:y="14012"/>
        <w:rPr>
          <w:rStyle w:val="C3"/>
          <w:rtl w:val="0"/>
        </w:rPr>
      </w:pPr>
    </w:p>
    <w:p>
      <w:pPr>
        <w:pStyle w:val="P13"/>
        <w:framePr w:w="6658" w:h="249" w:hRule="exact" w:wrap="none" w:vAnchor="page" w:hAnchor="margin" w:x="71" w:y="14068"/>
        <w:rPr>
          <w:rStyle w:val="C11"/>
          <w:rtl w:val="0"/>
        </w:rPr>
      </w:pPr>
      <w:r>
        <w:rPr>
          <w:rStyle w:val="C11"/>
          <w:rtl w:val="0"/>
        </w:rPr>
        <w:t>e) Určit sazbu DPH podle aktuálně platné vyhlášky</w:t>
      </w:r>
    </w:p>
    <w:p>
      <w:pPr>
        <w:pStyle w:val="P28"/>
        <w:framePr w:w="3921" w:h="376" w:hRule="exact" w:wrap="none" w:vAnchor="page" w:hAnchor="margin" w:x="6800" w:y="14012"/>
        <w:rPr>
          <w:rStyle w:val="C3"/>
          <w:rtl w:val="0"/>
        </w:rPr>
      </w:pPr>
    </w:p>
    <w:p>
      <w:pPr>
        <w:pStyle w:val="P29"/>
        <w:framePr w:w="3839" w:h="249" w:hRule="exact" w:wrap="none" w:vAnchor="page" w:hAnchor="margin" w:x="6856" w:y="14068"/>
        <w:rPr>
          <w:rStyle w:val="C21"/>
          <w:rtl w:val="0"/>
        </w:rPr>
      </w:pPr>
      <w:r>
        <w:rPr>
          <w:rStyle w:val="C21"/>
          <w:rtl w:val="0"/>
        </w:rPr>
        <w:t>Praktické předvedení a ústní ověření</w:t>
      </w:r>
    </w:p>
    <w:p>
      <w:pPr>
        <w:pStyle w:val="P16"/>
        <w:framePr w:w="6710" w:h="376" w:hRule="exact" w:wrap="none" w:vAnchor="page" w:hAnchor="margin" w:x="45" w:y="14388"/>
        <w:rPr>
          <w:rStyle w:val="C3"/>
          <w:rtl w:val="0"/>
        </w:rPr>
      </w:pPr>
    </w:p>
    <w:p>
      <w:pPr>
        <w:pStyle w:val="P17"/>
        <w:framePr w:w="6658" w:h="249" w:hRule="exact" w:wrap="none" w:vAnchor="page" w:hAnchor="margin" w:x="71" w:y="14444"/>
        <w:rPr>
          <w:rStyle w:val="C13"/>
          <w:rtl w:val="0"/>
        </w:rPr>
      </w:pPr>
      <w:r>
        <w:rPr>
          <w:rStyle w:val="C13"/>
          <w:rtl w:val="0"/>
        </w:rPr>
        <w:t>f) Uvést způsoby kontroly správnosti zpracování rozpočtu</w:t>
      </w:r>
    </w:p>
    <w:p>
      <w:pPr>
        <w:pStyle w:val="P30"/>
        <w:framePr w:w="3921" w:h="376" w:hRule="exact" w:wrap="none" w:vAnchor="page" w:hAnchor="margin" w:x="6800" w:y="14388"/>
        <w:rPr>
          <w:rStyle w:val="C3"/>
          <w:rtl w:val="0"/>
        </w:rPr>
      </w:pPr>
    </w:p>
    <w:p>
      <w:pPr>
        <w:pStyle w:val="P31"/>
        <w:framePr w:w="3839" w:h="249" w:hRule="exact" w:wrap="none" w:vAnchor="page" w:hAnchor="margin" w:x="6856" w:y="14444"/>
        <w:rPr>
          <w:rStyle w:val="C22"/>
          <w:rtl w:val="0"/>
        </w:rPr>
      </w:pPr>
      <w:r>
        <w:rPr>
          <w:rStyle w:val="C22"/>
          <w:rtl w:val="0"/>
        </w:rPr>
        <w:t>Písemné a ústní ověření</w:t>
      </w:r>
    </w:p>
    <w:p>
      <w:pPr>
        <w:pStyle w:val="P32"/>
        <w:framePr w:w="10710" w:h="248" w:hRule="exact" w:wrap="none" w:vAnchor="page" w:hAnchor="margin" w:x="28" w:y="14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29.10.2026 17:27:25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kompletního jednoduchého výpočtu výměr a rozpočtu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výpočet výměr a kubatur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zpracování jednoduchého položkového rozpočtu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Orientace v právních předpisech pro výkon podnikatelské činnosti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Vysvětlit požadavky na vedení technické a provozní dokumentace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Uvést zákonné požadavky a podstatné náležitosti smlouvy o dílo a vyřizování reklamací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Uvést zásady vedení zaměstnanců a způsoby jejich odměňování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Rozpočtář staveb, 29.10.2026 17:27:25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maturitou nebo vyšší odborné vzdělání v příbuzném oboru vzdělání v oblasti stavebnictví.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provedení zkoušky projektovou dokumentaci staveb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 požadavcích na zpracování projektové dokumentace</w:t>
      </w:r>
      <w:r>
        <w:rPr>
          <w:rFonts w:ascii="Arial" w:cs="Arial" w:hAnsi="Arial" w:eastAsia="Arial"/>
          <w:b w:val="0"/>
          <w:i w:val="0"/>
          <w:caps w:val="0"/>
          <w:strike w:val="0"/>
          <w:noProof w:val="0"/>
          <w:vanish w:val="0"/>
          <w:color w:val="auto"/>
          <w:sz w:val="20"/>
          <w:u w:val="none"/>
          <w:shd w:val="clear" w:color="auto" w:fill="auto"/>
          <w:vertAlign w:val="baseline"/>
          <w:lang/>
        </w:rPr>
        <w:t>, kritérium a) dokumentace různých typů staveb (minimálně 10 staveb),</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Orientace ve stavební dokumentaci a technických podkladech</w:t>
      </w:r>
      <w:r>
        <w:rPr>
          <w:rFonts w:ascii="Arial" w:cs="Arial" w:hAnsi="Arial" w:eastAsia="Arial"/>
          <w:b w:val="0"/>
          <w:i w:val="0"/>
          <w:caps w:val="0"/>
          <w:strike w:val="0"/>
          <w:noProof w:val="0"/>
          <w:vanish w:val="0"/>
          <w:color w:val="auto"/>
          <w:sz w:val="20"/>
          <w:u w:val="none"/>
          <w:shd w:val="clear" w:color="auto" w:fill="auto"/>
          <w:vertAlign w:val="baseline"/>
          <w:lang/>
        </w:rPr>
        <w:t>, kritéria a) a c) dokumentace různých typů staveb (minimálně 10 staveb),</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Určování jednotkové ceny při rozpočtování staveb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připravit 5 zadání pro výpočet jednotkové ceny,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Zpracování výkazu výměr jako podkladu pro rozpočtování</w:t>
      </w:r>
      <w:r>
        <w:rPr>
          <w:rFonts w:ascii="Arial" w:cs="Arial" w:hAnsi="Arial" w:eastAsia="Arial"/>
          <w:b w:val="0"/>
          <w:i w:val="0"/>
          <w:caps w:val="0"/>
          <w:strike w:val="0"/>
          <w:noProof w:val="0"/>
          <w:vanish w:val="0"/>
          <w:color w:val="auto"/>
          <w:sz w:val="20"/>
          <w:u w:val="none"/>
          <w:shd w:val="clear" w:color="auto" w:fill="auto"/>
          <w:vertAlign w:val="baseline"/>
          <w:lang/>
        </w:rPr>
        <w:t>, kritéria a) až d) pro každé z kritérií připravit 5 zadání pro výpočet množství a spotřeby materiálu,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Vypracování rozpočtů staveb</w:t>
      </w:r>
      <w:r>
        <w:rPr>
          <w:rFonts w:ascii="Arial" w:cs="Arial" w:hAnsi="Arial" w:eastAsia="Arial"/>
          <w:b w:val="0"/>
          <w:i w:val="0"/>
          <w:caps w:val="0"/>
          <w:strike w:val="0"/>
          <w:noProof w:val="0"/>
          <w:vanish w:val="0"/>
          <w:color w:val="auto"/>
          <w:sz w:val="20"/>
          <w:u w:val="none"/>
          <w:shd w:val="clear" w:color="auto" w:fill="auto"/>
          <w:vertAlign w:val="baseline"/>
          <w:lang/>
        </w:rPr>
        <w:t>, kritérium a), b) a e) pro každé z kritérií připravit minimálně 5 zadání,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Provedení kompletního jednoduchého výpočtu výměr a rozpočtu,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připravit minimálně 5 zadání pro výpočet výměr a kubatur, kritérium b) připravit minimálně 5 zadání pro zpracování jednoduchého položkového rozpočtu.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písemná zadání, která budou obsahově vycházet z kritérií hodnocení. Po vyhodnocení písemné zkoušky může autorizovaná osoba požadovat po uchazeči ústní upřesnění odpovědí.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85"/>
        <w:rPr>
          <w:rStyle w:val="C3"/>
          <w:rtl w:val="0"/>
        </w:rPr>
      </w:pPr>
    </w:p>
    <w:p>
      <w:pPr>
        <w:pStyle w:val="P35"/>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Počet zkoušejících</w:t>
      </w:r>
    </w:p>
    <w:p>
      <w:pPr>
        <w:keepNext w:val="0"/>
        <w:keepLines w:val="0"/>
        <w:framePr w:w="10766" w:h="1036"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Rozpočtář staveb, 29.10.2026 17:27:25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řídicích činnostech v oblasti stavební výroby nebo ve funkci učitele praktického vyučování v oblasti stavebnictví nebo učitele odborného výcviku v oblasti stavební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v oblasti stavebnictví nebo učitele odborného výcviku v oblasti stavební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stavebnictví nebo učitele odborného výcviku v oblasti stavební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36-170-N Rozpočtář staveb a střední vzdělání s maturitní zkouškou a alespoň 5 let odborné praxe v oblasti stavební výroby,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Rozpočtář staveb, 29.10.2026 17:27:25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k věcně dotčeným zákonům, vyhláškám, předpisům a normám z oblasti rozpočtování apod. (přístup dálkový nebo materiály v tištěné podobě)</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projektovou dokumentaci DUR (dokumentace pro vydání územního rozhodnutí) a DSP (projektová dokumentace pro vydání stavebního povolení)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zadání pro kritéria, která vyžadují praktické předvedení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prostory pro písemnou a ústní část zkoušky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 písemnému ověření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přístup k internetu</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včetně potřebného softwaru (např. program Build power apod.)</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Projektovou dokumentaci související s hodnocenými činnostmi, předepsané technologické postupy a informační materiály (např. normy, uživatelské příručky, technické listy)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89"/>
        <w:rPr>
          <w:rStyle w:val="C3"/>
          <w:rtl w:val="0"/>
        </w:rPr>
      </w:pPr>
    </w:p>
    <w:p>
      <w:pPr>
        <w:pStyle w:val="P35"/>
        <w:framePr w:w="10710" w:h="340" w:hRule="exact" w:wrap="none" w:vAnchor="page" w:hAnchor="margin" w:x="28" w:y="8889"/>
        <w:rPr>
          <w:rStyle w:val="C25"/>
          <w:rtl w:val="0"/>
        </w:rPr>
      </w:pPr>
      <w:r>
        <w:rPr>
          <w:rStyle w:val="C25"/>
          <w:rtl w:val="0"/>
        </w:rPr>
        <w:t>Doba přípravy na zkoušku</w:t>
      </w:r>
    </w:p>
    <w:p>
      <w:pPr>
        <w:keepNext w:val="0"/>
        <w:keepLines w:val="0"/>
        <w:framePr w:w="10766" w:h="806" w:hRule="exact" w:wrap="none" w:vAnchor="page" w:hAnchor="margin" w:x="0" w:y="9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pro vykonání zkoušky</w:t>
      </w:r>
    </w:p>
    <w:p>
      <w:pPr>
        <w:keepNext w:val="0"/>
        <w:keepLines w:val="0"/>
        <w:framePr w:w="10766" w:h="1041"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Rozpočtář staveb, 29.10.2026 17:27:25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Rozpočtář staveb, 29.10.2026 17:27:25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340E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93B6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