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661C1" Type="http://schemas.openxmlformats.org/officeDocument/2006/relationships/officeDocument" Target="/word/document.xml" /><Relationship Id="coreR50B661C1" Type="http://schemas.openxmlformats.org/package/2006/relationships/metadata/core-properties" Target="/docProps/core.xml" /><Relationship Id="customR50B661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Storyboardista/storyboardistka (kód: 82-044-N)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audiovize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filmové teorii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technického scénáře - storyboardu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Prezentace storyboardu a animatiku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filmové teorii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základy filmové střihové skladby (kamera, osa střihu)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základy kompozice obrazu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filmové žánry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Výroba technického scénáře - storyboardu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Převzít a nastudovat podklady pro vytvoření technického scénáře - storyboardu (výtvarné návrhy, scénář, režisérský záměr, voiceover (zvukový záznam))</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Nakreslit obrázkový scénář - storyboard podle dodaných podkladů</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Doplnit obrázkový scénář o komentáře k herectví postav a pohybu kamery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 a ústní ověření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Vytvořit ve střižně časování obrazů a exportovat jako video klip s titulky (nebo voiceover) dialogů postav</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obě kritéria.</w:t>
      </w:r>
    </w:p>
    <w:p>
      <w:pPr>
        <w:pStyle w:val="P23"/>
        <w:framePr w:w="10710" w:h="340" w:hRule="exact" w:wrap="none" w:vAnchor="page" w:hAnchor="margin" w:x="28" w:y="8760"/>
        <w:rPr>
          <w:rStyle w:val="C18"/>
          <w:rtl w:val="0"/>
        </w:rPr>
      </w:pPr>
      <w:r>
        <w:rPr>
          <w:rStyle w:val="C18"/>
          <w:rtl w:val="0"/>
        </w:rPr>
        <w:t>Prezentace storyboardu a animatiku</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Odprezentovat storyboard</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Odprezentovat animatik</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48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storyboardů na CD/DVD nosiči.</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ověření uchazeč obdrží od autorizované osoby literární scénář v celkové délce od 20 do 30 vteřin, voiceover (zvukový záznam), výtvarné návrhy, režisérský záměr.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Výroba technického scénáře - storyboardu, je realizována na papíře a nebo digitálně v příslušném počítačovém programu. Celkovým výstupem zkoušky je animatik v digitální podobě a celkové délce 20-30 vteřin.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•srozumitelnost filmového odvyprávění příběhu (střihová skladba, kompozice jednotlivých záběrů, časování),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scénáře podle zadání,</w:t>
      </w:r>
    </w:p>
    <w:p>
      <w:pPr>
        <w:keepNext w:val="0"/>
        <w:keepLines w:val="1"/>
        <w:framePr w:w="10766" w:h="485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kresby v závislosti na režisérském záměru. </w:t>
      </w:r>
    </w:p>
    <w:p>
      <w:pPr>
        <w:pStyle w:val="P33"/>
        <w:framePr w:w="10766" w:h="1837" w:hRule="exact" w:wrap="none" w:vAnchor="page" w:hAnchor="margin" w:x="0" w:y="7918"/>
        <w:rPr>
          <w:rStyle w:val="C3"/>
          <w:rtl w:val="0"/>
        </w:rPr>
      </w:pPr>
    </w:p>
    <w:p>
      <w:pPr>
        <w:pStyle w:val="P35"/>
        <w:framePr w:w="10710" w:h="340" w:hRule="exact" w:wrap="none" w:vAnchor="page" w:hAnchor="margin" w:x="28" w:y="7918"/>
        <w:rPr>
          <w:rStyle w:val="C25"/>
          <w:rtl w:val="0"/>
        </w:rPr>
      </w:pPr>
      <w:r>
        <w:rPr>
          <w:rStyle w:val="C25"/>
          <w:rtl w:val="0"/>
        </w:rPr>
        <w:t>Výsledné hodnocení</w:t>
      </w:r>
    </w:p>
    <w:p>
      <w:pPr>
        <w:keepNext w:val="0"/>
        <w:keepLines w:val="0"/>
        <w:framePr w:w="10766" w:h="1497"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83"/>
        <w:rPr>
          <w:rStyle w:val="C3"/>
          <w:rtl w:val="0"/>
        </w:rPr>
      </w:pPr>
    </w:p>
    <w:p>
      <w:pPr>
        <w:pStyle w:val="P35"/>
        <w:framePr w:w="10710" w:h="340" w:hRule="exact" w:wrap="none" w:vAnchor="page" w:hAnchor="margin" w:x="28" w:y="9983"/>
        <w:rPr>
          <w:rStyle w:val="C25"/>
          <w:rtl w:val="0"/>
        </w:rPr>
      </w:pPr>
      <w:r>
        <w:rPr>
          <w:rStyle w:val="C25"/>
          <w:rtl w:val="0"/>
        </w:rPr>
        <w:t>Počet zkoušejících</w:t>
      </w:r>
    </w:p>
    <w:p>
      <w:pPr>
        <w:keepNext w:val="0"/>
        <w:keepLines w:val="0"/>
        <w:framePr w:w="10766" w:h="1036"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audiovizuální tvorbu a alespoň 5 let odborné praxe na pozici storyboardista nebo režisér audiovizuální tvorby nebo ve funkci učitele praktického vyučování nebo odborného výcviku v oboru audiovizuální tvorby.</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audiovizuální tvorbu a alespoň 5 let odborné praxe na pozici stotyboardista nebo režisér audiovizuální tvorby nebo ve funkci učitele odborných předmětů nebo učitele praktického vyučování nebo odborného výcviku v oblasti audiovizuální tvorby.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anebo titulkovou listinou či obrazovou kopií titulků filmu.</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kultury ČR, www.mkcr.cz.</w:t>
      </w:r>
    </w:p>
    <w:p>
      <w:pPr>
        <w:pStyle w:val="P33"/>
        <w:framePr w:w="10766" w:h="3076" w:hRule="exact" w:wrap="none" w:vAnchor="page" w:hAnchor="margin" w:x="0" w:y="12149"/>
        <w:rPr>
          <w:rStyle w:val="C3"/>
          <w:rtl w:val="0"/>
        </w:rPr>
      </w:pPr>
    </w:p>
    <w:p>
      <w:pPr>
        <w:pStyle w:val="P35"/>
        <w:framePr w:w="10710" w:h="340" w:hRule="exact" w:wrap="none" w:vAnchor="page" w:hAnchor="margin" w:x="28" w:y="12149"/>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příslušnými programy pro práci storyboardisty s připojením na internet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prosvětlovací stůl</w:t>
      </w:r>
    </w:p>
    <w:p>
      <w:pPr>
        <w:keepNext w:val="0"/>
        <w:keepLines w:val="1"/>
        <w:framePr w:w="10766" w:h="2735" w:hRule="exact" w:wrap="none" w:vAnchor="page" w:hAnchor="margin" w:x="0" w:y="1248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(tužka, guma)</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12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Maroš Končok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Zachariáš (OSVČ)</w:t>
      </w:r>
    </w:p>
    <w:p>
      <w:pPr>
        <w:pStyle w:val="P21"/>
        <w:framePr w:w="7654" w:h="331" w:hRule="exact" w:wrap="none" w:vAnchor="page" w:hAnchor="margin" w:x="28" w:y="15940"/>
        <w:rPr>
          <w:rStyle w:val="C16"/>
          <w:rtl w:val="0"/>
        </w:rPr>
      </w:pPr>
      <w:r>
        <w:rPr>
          <w:rStyle w:val="C16"/>
          <w:rtl w:val="0"/>
        </w:rPr>
        <w:t>Storyboardista/storyboardistka, 1.8.2026 12:41:04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0210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A86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2227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66515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54360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0B78B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