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B3A8D" Type="http://schemas.openxmlformats.org/officeDocument/2006/relationships/officeDocument" Target="/word/document.xml" /><Relationship Id="coreR24AB3A8D" Type="http://schemas.openxmlformats.org/package/2006/relationships/metadata/core-properties" Target="/docProps/core.xml" /><Relationship Id="customR24AB3A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13.07.2022 do: 15.12.2022</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44" w:hRule="exact" w:wrap="none" w:vAnchor="page" w:hAnchor="margin" w:x="0" w:y="4463"/>
        <w:rPr>
          <w:rStyle w:val="C3"/>
          <w:rtl w:val="0"/>
        </w:rPr>
      </w:pPr>
    </w:p>
    <w:p>
      <w:pPr>
        <w:pStyle w:val="P35"/>
        <w:framePr w:w="10710" w:h="547" w:hRule="exact" w:wrap="none" w:vAnchor="page" w:hAnchor="margin" w:x="28" w:y="4463"/>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26-056-M Servisní technik/technička metalických sítí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3.11.2026 17:26:13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7BD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DE7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4F9A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E425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177FB2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