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5AA6C" Type="http://schemas.openxmlformats.org/officeDocument/2006/relationships/officeDocument" Target="/word/document.xml" /><Relationship Id="coreR45B5AA6C" Type="http://schemas.openxmlformats.org/package/2006/relationships/metadata/core-properties" Target="/docProps/core.xml" /><Relationship Id="customR45B5AA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13.07.2022 do: 15.12.2022</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44" w:hRule="exact" w:wrap="none" w:vAnchor="page" w:hAnchor="margin" w:x="0" w:y="4463"/>
        <w:rPr>
          <w:rStyle w:val="C3"/>
          <w:rtl w:val="0"/>
        </w:rPr>
      </w:pPr>
    </w:p>
    <w:p>
      <w:pPr>
        <w:pStyle w:val="P35"/>
        <w:framePr w:w="10710" w:h="547" w:hRule="exact" w:wrap="none" w:vAnchor="page" w:hAnchor="margin" w:x="28" w:y="4463"/>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26-056-M Servisní technik/technička metalických sítí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18.9.2026 7:27:04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6D4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51E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FCD7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6426B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447419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