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21847" Type="http://schemas.openxmlformats.org/officeDocument/2006/relationships/officeDocument" Target="/word/document.xml" /><Relationship Id="coreR46E21847" Type="http://schemas.openxmlformats.org/package/2006/relationships/metadata/core-properties" Target="/docProps/core.xml" /><Relationship Id="customR46E21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13.07.2022 do: 15.12.2022</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44" w:hRule="exact" w:wrap="none" w:vAnchor="page" w:hAnchor="margin" w:x="0" w:y="4463"/>
        <w:rPr>
          <w:rStyle w:val="C3"/>
          <w:rtl w:val="0"/>
        </w:rPr>
      </w:pPr>
    </w:p>
    <w:p>
      <w:pPr>
        <w:pStyle w:val="P35"/>
        <w:framePr w:w="10710" w:h="547" w:hRule="exact" w:wrap="none" w:vAnchor="page" w:hAnchor="margin" w:x="28" w:y="4463"/>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26-056-M Servisní technik/technička metalických sítí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30.4.2026 16:31:19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68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F7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534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30C9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1822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