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6B3C8" Type="http://schemas.openxmlformats.org/officeDocument/2006/relationships/officeDocument" Target="/word/document.xml" /><Relationship Id="coreR5B46B3C8" Type="http://schemas.openxmlformats.org/package/2006/relationships/metadata/core-properties" Target="/docProps/core.xml" /><Relationship Id="customR5B46B3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motorář/motorářka (kód: 23-131-H)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vznětových motorů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vznětového motoru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závad, opotřebení součástí vznětových motorů, rozhodování o způsobu jejich opravy, renovace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Sestavení a kontrola vznětového motoru hnacího nebo speciálního kolejového vozidla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Provedení demontáže, opravy a montáže části vznětového motoru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29.10.2026 10:53:12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motoru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odpojení vzduchového sacího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odpojení naftového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odpojení výfukového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odpojení chladícího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soustrojí (alternátor, spojka, motor)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vypuštění náplní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vlastního motoru na díly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skříň motoru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olejový chladič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vložky,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hlavy válců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ventily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písty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ojnice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kliková hřídel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vačková hřídel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Vyžaduje-li provedení zkoušky odborné způsobilosti ke zvedání břemen pomocí zdvihacích zařízení, je zkoušející povinen zajistit dohled osoby s příslušnou odbornou způsobilostí - jeřábníka a vazače.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29.10.2026 10:53:12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29.10.2026 10:53:12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CD421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62F71D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