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63055C" Type="http://schemas.openxmlformats.org/officeDocument/2006/relationships/officeDocument" Target="/word/document.xml" /><Relationship Id="coreR2B63055C" Type="http://schemas.openxmlformats.org/package/2006/relationships/metadata/core-properties" Target="/docProps/core.xml" /><Relationship Id="customR2B6305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novinových ofsetových kotoučových strojů (kód: 34-051-M)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novinového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logistiky při výrobě novinové tiskové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polygrafického integrovaného informačního systému při přípravě a řízení produkce novinového ofsetového kotoučového stroje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tiskařské práce, potřebných pomůcek a barev na novinových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Převzetí výrobních podkladů pro tisk nové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Převzetí a příprava potiskovaného materiálu, tiskových forem a tiskových barev na novinových ofsetových kotoučových strojích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a seřízení novinových ofsetových kotoučových 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Dodržení normativu při tisku celé zakázky na novinových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Dokončení tisku, předání zakázky na novinových ofsetových kotoučových strojích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Kontrola, údržba a čištění novinového ofsetového kotoučového stroje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novinových ofsetových kotoučových strojů, 27.10.2026 1:34:37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novinového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novinového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3,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Organizace logistiky při výrobě novinové tiskové produkce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Vydat pokyny pro přípravu kotoučů, tj. druh papíru, šířka kotouče, postavení na odvíječi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Vykázat podíl makulatury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 xml:space="preserve">c) Stanovit pokyny pro distribuci  externích produktů, tj. vklady, vlepy, stohování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Stanovit pokyny pro stohování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Předvést komunikaci s expedicí při ukončení tisku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547" w:hRule="exact" w:wrap="none" w:vAnchor="page" w:hAnchor="margin" w:x="28" w:y="9974"/>
        <w:rPr>
          <w:rStyle w:val="C18"/>
          <w:rtl w:val="0"/>
        </w:rPr>
      </w:pPr>
      <w:r>
        <w:rPr>
          <w:rStyle w:val="C18"/>
          <w:rtl w:val="0"/>
        </w:rPr>
        <w:t>Využívání polygrafického integrovaného informačního systému při přípravě a řízení produkce novinového ofsetového kotoučového stroje</w:t>
      </w:r>
    </w:p>
    <w:p>
      <w:pPr>
        <w:pStyle w:val="P24"/>
        <w:framePr w:w="6713" w:h="376" w:hRule="exact" w:wrap="none" w:vAnchor="page" w:hAnchor="margin" w:x="45" w:y="10620"/>
        <w:rPr>
          <w:rStyle w:val="C3"/>
          <w:rtl w:val="0"/>
        </w:rPr>
      </w:pPr>
    </w:p>
    <w:p>
      <w:pPr>
        <w:pStyle w:val="P25"/>
        <w:framePr w:w="6661" w:h="249" w:hRule="exact" w:wrap="none" w:vAnchor="page" w:hAnchor="margin" w:x="71" w:y="10691"/>
        <w:rPr>
          <w:rStyle w:val="C19"/>
          <w:rtl w:val="0"/>
        </w:rPr>
      </w:pPr>
      <w:r>
        <w:rPr>
          <w:rStyle w:val="C19"/>
          <w:rtl w:val="0"/>
        </w:rPr>
        <w:t>Kritéria hodnocení</w:t>
      </w:r>
    </w:p>
    <w:p>
      <w:pPr>
        <w:pStyle w:val="P26"/>
        <w:framePr w:w="3918" w:h="376" w:hRule="exact" w:wrap="none" w:vAnchor="page" w:hAnchor="margin" w:x="6803" w:y="10620"/>
        <w:rPr>
          <w:rStyle w:val="C3"/>
          <w:rtl w:val="0"/>
        </w:rPr>
      </w:pPr>
    </w:p>
    <w:p>
      <w:pPr>
        <w:pStyle w:val="P27"/>
        <w:framePr w:w="3836" w:h="249" w:hRule="exact" w:wrap="none" w:vAnchor="page" w:hAnchor="margin" w:x="6859" w:y="10691"/>
        <w:rPr>
          <w:rStyle w:val="C20"/>
          <w:rtl w:val="0"/>
        </w:rPr>
      </w:pPr>
      <w:r>
        <w:rPr>
          <w:rStyle w:val="C20"/>
          <w:rtl w:val="0"/>
        </w:rPr>
        <w:t>Způsoby ověření</w:t>
      </w:r>
    </w:p>
    <w:p>
      <w:pPr>
        <w:pStyle w:val="P12"/>
        <w:framePr w:w="6710" w:h="1055" w:hRule="exact" w:wrap="none" w:vAnchor="page" w:hAnchor="margin" w:x="45" w:y="10996"/>
        <w:rPr>
          <w:rStyle w:val="C3"/>
          <w:rtl w:val="0"/>
        </w:rPr>
      </w:pPr>
    </w:p>
    <w:p>
      <w:pPr>
        <w:pStyle w:val="P13"/>
        <w:framePr w:w="6658" w:h="928" w:hRule="exact" w:wrap="none" w:vAnchor="page" w:hAnchor="margin" w:x="71" w:y="11052"/>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10996"/>
        <w:rPr>
          <w:rStyle w:val="C3"/>
          <w:rtl w:val="0"/>
        </w:rPr>
      </w:pPr>
    </w:p>
    <w:p>
      <w:pPr>
        <w:pStyle w:val="P29"/>
        <w:framePr w:w="3839" w:h="928" w:hRule="exact" w:wrap="none" w:vAnchor="page" w:hAnchor="margin" w:x="6856" w:y="11052"/>
        <w:rPr>
          <w:rStyle w:val="C21"/>
          <w:rtl w:val="0"/>
        </w:rPr>
      </w:pPr>
      <w:r>
        <w:rPr>
          <w:rStyle w:val="C21"/>
          <w:rtl w:val="0"/>
        </w:rPr>
        <w:t>Písemné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Vysvětlit význam a organizaci zpětných produkčních hlášení z tiskového sálu, které jsou v reálném čase vyhodnocovány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27.10.2026 1:34:37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technologický postup tisku novinové složky na čtyřbarvovém ofsetovém novinovém kotoučovém stroji (coldset), při jedno - nebo dvojnásobné produkci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správný pracovní postup přípravy a tisku novinové složky podle zadání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Navrhnout druh tiskových barev pro tisk procesního novinového čtyřbarvotisku na novinovém (coldsetovém - stroji bez sušení po tisku) kotoučovém stroji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ústním vysvětlením</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Převzít a zkontrolovat výrobní podklady pro tisk novinové složky podle zadání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831" w:hRule="exact" w:wrap="none" w:vAnchor="page" w:hAnchor="margin" w:x="45" w:y="7417"/>
        <w:rPr>
          <w:rStyle w:val="C3"/>
          <w:rtl w:val="0"/>
        </w:rPr>
      </w:pPr>
    </w:p>
    <w:p>
      <w:pPr>
        <w:pStyle w:val="P17"/>
        <w:framePr w:w="6658" w:h="704" w:hRule="exact" w:wrap="none" w:vAnchor="page" w:hAnchor="margin" w:x="71" w:y="7473"/>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7417"/>
        <w:rPr>
          <w:rStyle w:val="C3"/>
          <w:rtl w:val="0"/>
        </w:rPr>
      </w:pPr>
    </w:p>
    <w:p>
      <w:pPr>
        <w:pStyle w:val="P31"/>
        <w:framePr w:w="3839" w:h="704" w:hRule="exact" w:wrap="none" w:vAnchor="page" w:hAnchor="margin" w:x="6856" w:y="7473"/>
        <w:rPr>
          <w:rStyle w:val="C22"/>
          <w:rtl w:val="0"/>
        </w:rPr>
      </w:pPr>
      <w:r>
        <w:rPr>
          <w:rStyle w:val="C22"/>
          <w:rtl w:val="0"/>
        </w:rPr>
        <w:t>Praktické předvedení s ústním vysvětlením</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Převzít barevné nátisky titulu a důležitých vnitřních stran pro tisk procesního čtyřbarvotisku novinové složky podle zadání</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s ústním vysvětlením</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d) Jednat se zákazníkem během imprimatur k tisku</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 s ústním vysvětlením</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Převzít tiskové desky a provést vizuální kontrolu s ohledem na mechanické poškození desek a na označení pozice vyřazení, pořadí stránek ve složce podle zadání</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s ústním vysvětlením</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s ústním vysvětlením</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27.10.2026 1:34:37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novinové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s ústním vysvětlením</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s ústním vysvětlením</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s ústním vysvětlením</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s ústním vysvětlením</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s ústním vysvětlením</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s ústním vysvětlením</w:t>
      </w:r>
    </w:p>
    <w:p>
      <w:pPr>
        <w:pStyle w:val="P16"/>
        <w:framePr w:w="6710" w:h="607" w:hRule="exact" w:wrap="none" w:vAnchor="page" w:hAnchor="margin" w:x="45" w:y="13093"/>
        <w:rPr>
          <w:rStyle w:val="C3"/>
          <w:rtl w:val="0"/>
        </w:rPr>
      </w:pPr>
    </w:p>
    <w:p>
      <w:pPr>
        <w:pStyle w:val="P17"/>
        <w:framePr w:w="6658" w:h="480" w:hRule="exact" w:wrap="none" w:vAnchor="page" w:hAnchor="margin" w:x="71" w:y="13149"/>
        <w:rPr>
          <w:rStyle w:val="C13"/>
          <w:rtl w:val="0"/>
        </w:rPr>
      </w:pPr>
      <w:r>
        <w:rPr>
          <w:rStyle w:val="C13"/>
          <w:rtl w:val="0"/>
        </w:rPr>
        <w:t>d) Archivovat z vytištěného nákladu postupně 10 signálních bezchybně vytištěných novinových složek podle zadání</w:t>
      </w:r>
    </w:p>
    <w:p>
      <w:pPr>
        <w:pStyle w:val="P30"/>
        <w:framePr w:w="3921" w:h="607" w:hRule="exact" w:wrap="none" w:vAnchor="page" w:hAnchor="margin" w:x="6800" w:y="13093"/>
        <w:rPr>
          <w:rStyle w:val="C3"/>
          <w:rtl w:val="0"/>
        </w:rPr>
      </w:pPr>
    </w:p>
    <w:p>
      <w:pPr>
        <w:pStyle w:val="P31"/>
        <w:framePr w:w="3839" w:h="480" w:hRule="exact" w:wrap="none" w:vAnchor="page" w:hAnchor="margin" w:x="6856" w:y="13149"/>
        <w:rPr>
          <w:rStyle w:val="C22"/>
          <w:rtl w:val="0"/>
        </w:rPr>
      </w:pPr>
      <w:r>
        <w:rPr>
          <w:rStyle w:val="C22"/>
          <w:rtl w:val="0"/>
        </w:rPr>
        <w:t>Praktické předvedení s ústním vysvětlením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27.10.2026 1:34:37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kontrolu ukončení expedice zakázky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Kontrola, údržba a čištění novinového ofsetového kotoučového stroje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Praktické předvedení s ústním vysvětlením</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s ústním vysvětlením</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Praktické předvedení s ústním vysvětlením</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27.10.2026 1:34:37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novinových ofsetových kotoučových strojích - http://katalog.nsp.cz/karta_p.aspx?id_jp=102020&amp;kod_sm1=33). Dále se musí uchazeč prokázat lékařským potvrzením, že netrpí poruchou barvocitu (poruchou barevného vidění).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systémového řízení kvality ofsetového tisku a opírá se o tyto normy: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12647- 3 Coldset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jsou v aktuálním platném znění.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novinová složka, barevnost 4/4 (procesní novinový čtyřbarvotisk), rozsah 8 a 16 stran, tisk rub a líc, gramáž 42 g/m² novinový papír.</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novinových ofsetových kotoučových strojů, 27.10.2026 1:34:37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polygrafie nebo ve funkci učitele odborných předmětů v oblasti polygrafie, odpovídající aktuálnímu obsahu příslušné profesní kvalifikace.</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757"/>
        <w:rPr>
          <w:rStyle w:val="C3"/>
          <w:rtl w:val="0"/>
        </w:rPr>
      </w:pPr>
    </w:p>
    <w:p>
      <w:pPr>
        <w:pStyle w:val="P35"/>
        <w:framePr w:w="10710" w:h="340" w:hRule="exact" w:wrap="none" w:vAnchor="page" w:hAnchor="margin" w:x="28" w:y="13757"/>
        <w:rPr>
          <w:rStyle w:val="C25"/>
          <w:rtl w:val="0"/>
        </w:rPr>
      </w:pPr>
      <w:r>
        <w:rPr>
          <w:rStyle w:val="C25"/>
          <w:rtl w:val="0"/>
        </w:rPr>
        <w:t>Doba přípravy na zkoušku</w:t>
      </w:r>
    </w:p>
    <w:p>
      <w:pPr>
        <w:keepNext w:val="0"/>
        <w:keepLines w:val="0"/>
        <w:framePr w:w="10766" w:h="806" w:hRule="exact" w:wrap="none" w:vAnchor="page" w:hAnchor="margin" w:x="0" w:y="14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novinových ofsetových kotoučových strojů, 27.10.2026 1:34:37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novinových ofsetových kotoučových strojů, 27.10.2026 1:34:37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novinových ofsetových kotoučových strojů, 27.10.2026 1:34:37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FD5E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D7A7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