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0321C0" Type="http://schemas.openxmlformats.org/officeDocument/2006/relationships/officeDocument" Target="/word/document.xml" /><Relationship Id="coreR1B0321C0" Type="http://schemas.openxmlformats.org/package/2006/relationships/metadata/core-properties" Target="/docProps/core.xml" /><Relationship Id="customR1B0321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vodovodů (kód: 36-171-H)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vodovodů, 13.6.2026 6:41:58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vodovodů a kanalizací a obsluha vodárenských zařízení (kód: 36-58-H/01)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Provozní montér vodovodů a kanalizací (kód: 36-99-H/14)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6"/>
        <w:framePr w:w="10710" w:h="113" w:hRule="exact" w:wrap="none" w:vAnchor="page" w:hAnchor="margin" w:x="28" w:y="80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93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733"/>
        <w:rPr>
          <w:rStyle w:val="C7"/>
          <w:rtl w:val="0"/>
        </w:rPr>
      </w:pPr>
      <w:r>
        <w:rPr>
          <w:rStyle w:val="C7"/>
          <w:rtl w:val="0"/>
        </w:rPr>
        <w:t>Profesní kvalifikace Provozní montér/montérka vodovodů souvisí s profesní kvalifikací Provozní montér/montérka kanalizací.</w:t>
      </w:r>
    </w:p>
    <w:p>
      <w:pPr>
        <w:pStyle w:val="P11"/>
        <w:framePr w:w="10710" w:h="340" w:hRule="exact" w:wrap="none" w:vAnchor="page" w:hAnchor="margin" w:x="28" w:y="93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6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2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6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2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82"/>
        <w:rPr>
          <w:rStyle w:val="C18"/>
          <w:rtl w:val="0"/>
        </w:rPr>
      </w:pPr>
      <w:r>
        <w:rPr>
          <w:rStyle w:val="C18"/>
          <w:rtl w:val="0"/>
        </w:rPr>
        <w:t>Montér vodovodů a kanalizací</w:t>
      </w:r>
    </w:p>
    <w:p>
      <w:pPr>
        <w:pStyle w:val="P20"/>
        <w:framePr w:w="5338" w:h="376" w:hRule="exact" w:wrap="none" w:vAnchor="page" w:hAnchor="margin" w:x="5383" w:y="100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8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vodovodů, 13.6.2026 6:41:58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